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bfd1e3ce42b8e5206af49eb9a87d6c14db4175"/>
    <w:p>
      <w:pPr>
        <w:pStyle w:val="Heading1"/>
      </w:pPr>
      <w:r>
        <w:t xml:space="preserve">A Professional Reflection and Comprehensive Book Report on the Role of the Special Education Teacher in Montreal, Canada</w:t>
      </w:r>
    </w:p>
    <w:p>
      <w:pPr>
        <w:pStyle w:val="FirstParagraph"/>
      </w:pPr>
      <w:r>
        <w:rPr>
          <w:bCs/>
          <w:b/>
        </w:rPr>
        <w:t xml:space="preserve">Date:</w:t>
      </w:r>
      <w:r>
        <w:t xml:space="preserve"> </w:t>
      </w:r>
      <w:r>
        <w:t xml:space="preserve">October 26, 2023</w:t>
      </w:r>
      <w:r>
        <w:br/>
      </w:r>
      <w:r>
        <w:rPr>
          <w:bCs/>
          <w:b/>
        </w:rPr>
        <w:t xml:space="preserve">Subject:</w:t>
      </w:r>
      <w:r>
        <w:br/>
      </w:r>
    </w:p>
    <w:p>
      <w:pPr>
        <w:pStyle w:val="BodyText"/>
      </w:pPr>
      <w:r>
        <w:t xml:space="preserve">Analytical Review: The Evolution, Legal Frameworks, and Practical Application of Special Education Teaching within the Montreal Ecosystem</w:t>
      </w:r>
    </w:p>
    <w:bookmarkStart w:id="20" w:name="i.-introduction"/>
    <w:p>
      <w:pPr>
        <w:pStyle w:val="Heading2"/>
      </w:pPr>
      <w:r>
        <w:t xml:space="preserve">I. Introduction</w:t>
      </w:r>
    </w:p>
    <w:p>
      <w:pPr>
        <w:pStyle w:val="FirstParagraph"/>
      </w:pPr>
      <w:r>
        <w:t xml:space="preserve">The landscape of education in Canada is as diverse and multifaceted as the country itself. Within this vast geographic and cultural expanse lies Montreal, a city renowned for its unique blend of French heritage, English-speaking communities, and rapid multicultural growth. In this dynamic urban environment, the role of the</w:t>
      </w:r>
      <w:r>
        <w:t xml:space="preserve"> </w:t>
      </w:r>
      <w:r>
        <w:rPr>
          <w:iCs/>
          <w:i/>
        </w:rPr>
        <w:t xml:space="preserve">Special Education Teacher</w:t>
      </w:r>
      <w:r>
        <w:t xml:space="preserve"> </w:t>
      </w:r>
      <w:r>
        <w:t xml:space="preserve">is not merely supportive but foundational to the success of inclusive learning environments. This book report serves as an analytical examination of literature concerning special education pedagogy, specifically tailored to interpret these global theories through the lens of Quebec’s distinct educational framework. The objective is to understand how a</w:t>
      </w:r>
      <w:r>
        <w:t xml:space="preserve"> </w:t>
      </w:r>
      <w:r>
        <w:rPr>
          <w:bCs/>
          <w:b/>
        </w:rPr>
        <w:t xml:space="preserve">Special Education Teacher</w:t>
      </w:r>
      <w:r>
        <w:t xml:space="preserve"> </w:t>
      </w:r>
      <w:r>
        <w:t xml:space="preserve">operates within the complex regulatory and social structures of</w:t>
      </w:r>
      <w:r>
        <w:t xml:space="preserve"> </w:t>
      </w:r>
      <w:r>
        <w:rPr>
          <w:bCs/>
          <w:b/>
        </w:rPr>
        <w:t xml:space="preserve">Canada Montreal</w:t>
      </w:r>
      <w:r>
        <w:t xml:space="preserve">, ensuring that students with diverse needs receive equitable access to quality education.</w:t>
      </w:r>
    </w:p>
    <w:bookmarkEnd w:id="20"/>
    <w:bookmarkStart w:id="21" w:name="Xbe089abcdd53f823fa0d7592fd44db9c5586c5e"/>
    <w:p>
      <w:pPr>
        <w:pStyle w:val="Heading2"/>
      </w:pPr>
      <w:r>
        <w:t xml:space="preserve">The Historical Context and Legal Framework in Quebec</w:t>
      </w:r>
    </w:p>
    <w:p>
      <w:pPr>
        <w:pStyle w:val="FirstParagraph"/>
      </w:pPr>
      <w:r>
        <w:t xml:space="preserve">To truly comprehend the position of a special educator in this region, one must first engage with the foundational texts regarding provincial legislation. Unlike other provinces or states where special education is managed at a state level, Quebec operates under specific mandates from the Ministère de l’Éducation et de l’Enseignement supérieur. Key literature suggests that a</w:t>
      </w:r>
      <w:r>
        <w:t xml:space="preserve"> </w:t>
      </w:r>
      <w:r>
        <w:rPr>
          <w:bCs/>
          <w:b/>
        </w:rPr>
        <w:t xml:space="preserve">Special Education Teacher</w:t>
      </w:r>
      <w:r>
        <w:t xml:space="preserve"> </w:t>
      </w:r>
      <w:r>
        <w:t xml:space="preserve">in Montreal acts as a critical bridge between federal inclusivity ideals and provincial implementation strategies.</w:t>
      </w:r>
    </w:p>
    <w:p>
      <w:pPr>
        <w:pStyle w:val="BlockText"/>
      </w:pPr>
      <w:r>
        <w:t xml:space="preserve">"Education is not the filling of a pail, but the lighting of a fire." - W.B. Yeats. In Montreal, this fire must be lit for every student, regardless of their cognitive or physical challenges.</w:t>
      </w:r>
    </w:p>
    <w:p>
      <w:pPr>
        <w:pStyle w:val="FirstParagraph"/>
      </w:pPr>
      <w:r>
        <w:t xml:space="preserve">The report highlights that recent legislative updates in Quebec have shifted focus from segregation to full integration. For a teacher practicing in</w:t>
      </w:r>
      <w:r>
        <w:t xml:space="preserve"> </w:t>
      </w:r>
      <w:r>
        <w:rPr>
          <w:bCs/>
          <w:b/>
        </w:rPr>
        <w:t xml:space="preserve">Canada Montreal</w:t>
      </w:r>
      <w:r>
        <w:t xml:space="preserve">, this means moving beyond the traditional "resource room" model. Instead, the literature emphasizes co-teaching models and differentiated instruction within mainstream classrooms. This shift requires educators to be highly adaptable, possessing deep knowledge of Individualized Education Plans (IEPs), known locally as PEI (Plan d’intervention). Understanding these documents is paramount for any</w:t>
      </w:r>
      <w:r>
        <w:t xml:space="preserve"> </w:t>
      </w:r>
      <w:r>
        <w:rPr>
          <w:bCs/>
          <w:b/>
        </w:rPr>
        <w:t xml:space="preserve">Special Education Teacher</w:t>
      </w:r>
      <w:r>
        <w:t xml:space="preserve"> </w:t>
      </w:r>
      <w:r>
        <w:t xml:space="preserve">seeking effective collaboration with general classroom teachers, psychologists, and speech-language pathologists.</w:t>
      </w:r>
    </w:p>
    <w:bookmarkEnd w:id="21"/>
    <w:bookmarkStart w:id="22" w:name="X868a7a48a7c3cee29ecafa7914b32ea5750c2ff"/>
    <w:p>
      <w:pPr>
        <w:pStyle w:val="Heading2"/>
      </w:pPr>
      <w:r>
        <w:t xml:space="preserve">Cultural Competence and the Bilingual Challenge</w:t>
      </w:r>
    </w:p>
    <w:p>
      <w:pPr>
        <w:pStyle w:val="FirstParagraph"/>
      </w:pPr>
      <w:r>
        <w:t xml:space="preserve">A significant portion of the reviewed material addresses the unique linguistic duality of Montreal. The city is officially bilingual, yet its school boards are predominantly either English (English Montreal School Board or EMSB) or French (Commission scolaire de la Pointe-de-l’Île, etc.). A</w:t>
      </w:r>
      <w:r>
        <w:t xml:space="preserve"> </w:t>
      </w:r>
      <w:r>
        <w:rPr>
          <w:bCs/>
          <w:b/>
        </w:rPr>
        <w:t xml:space="preserve">Special Education Teacher</w:t>
      </w:r>
      <w:r>
        <w:t xml:space="preserve"> </w:t>
      </w:r>
      <w:r>
        <w:t xml:space="preserve">working in this jurisdiction faces distinct challenges related to language acquisition and cultural identity.</w:t>
      </w:r>
    </w:p>
    <w:p>
      <w:pPr>
        <w:numPr>
          <w:ilvl w:val="0"/>
          <w:numId w:val="1001"/>
        </w:numPr>
        <w:pStyle w:val="Compact"/>
      </w:pPr>
      <w:r>
        <w:rPr>
          <w:bCs/>
          <w:b/>
        </w:rPr>
        <w:t xml:space="preserve">Linguistic Accessibility:</w:t>
      </w:r>
      <w:r>
        <w:t xml:space="preserve"> </w:t>
      </w:r>
      <w:r>
        <w:t xml:space="preserve">Materials must often be translated or adapted not just for ability level, but for linguistic proficiency. An educator may work with a student who has dyslexia in their second language, complicating diagnosis and intervention strategies.</w:t>
      </w:r>
    </w:p>
    <w:p>
      <w:pPr>
        <w:numPr>
          <w:ilvl w:val="0"/>
          <w:numId w:val="1001"/>
        </w:numPr>
        <w:pStyle w:val="Compact"/>
      </w:pPr>
      <w:r>
        <w:rPr>
          <w:bCs/>
          <w:b/>
        </w:rPr>
        <w:t xml:space="preserve">Cultural Sensitivity:</w:t>
      </w:r>
      <w:r>
        <w:t xml:space="preserve"> </w:t>
      </w:r>
      <w:r>
        <w:t xml:space="preserve">Montreal is incredibly diverse. Literature indicates that successful special education professionals must navigate varying cultural attitudes toward disability. Some families may view an IEP as a stigmatizing label, while others see it as a vital tool for advocacy. The</w:t>
      </w:r>
      <w:r>
        <w:t xml:space="preserve"> </w:t>
      </w:r>
      <w:r>
        <w:rPr>
          <w:bCs/>
          <w:b/>
        </w:rPr>
        <w:t xml:space="preserve">Special Education Teacher</w:t>
      </w:r>
      <w:r>
        <w:t xml:space="preserve"> </w:t>
      </w:r>
      <w:r>
        <w:t xml:space="preserve">must therefore possess high emotional intelligence and communication skills to build trust with multicultural families.</w:t>
      </w:r>
    </w:p>
    <w:p>
      <w:pPr>
        <w:numPr>
          <w:ilvl w:val="0"/>
          <w:numId w:val="1001"/>
        </w:numPr>
        <w:pStyle w:val="Compact"/>
      </w:pPr>
      <w:r>
        <w:rPr>
          <w:bCs/>
          <w:b/>
        </w:rPr>
        <w:t xml:space="preserve">Bilingual Resources:</w:t>
      </w:r>
      <w:r>
        <w:t xml:space="preserve"> </w:t>
      </w:r>
      <w:r>
        <w:t xml:space="preserve">Effective practitioners utilize resources available in both official languages, ensuring that support is accessible to all stakeholders regardless of their primary language.</w:t>
      </w:r>
    </w:p>
    <w:bookmarkEnd w:id="22"/>
    <w:bookmarkStart w:id="23" w:name="X30be1b4c9c73507258f290b8c7431726c7995ba"/>
    <w:p>
      <w:pPr>
        <w:pStyle w:val="Heading2"/>
      </w:pPr>
      <w:r>
        <w:t xml:space="preserve">Pedagogical Strategies and Inclusive Practices</w:t>
      </w:r>
    </w:p>
    <w:p>
      <w:pPr>
        <w:pStyle w:val="FirstParagraph"/>
      </w:pPr>
      <w:r>
        <w:t xml:space="preserve">The core of this book report analyzes practical pedagogical strategies recommended for the modern classroom. The consensus among contemporary educational literature is that Universal Design for Learning (UDL) is the gold standard. For a</w:t>
      </w:r>
      <w:r>
        <w:t xml:space="preserve"> </w:t>
      </w:r>
      <w:r>
        <w:rPr>
          <w:bCs/>
          <w:b/>
        </w:rPr>
        <w:t xml:space="preserve">Special Education Teacher</w:t>
      </w:r>
      <w:r>
        <w:t xml:space="preserve">, UDL provides a framework to design lessons that are accessible from the start, reducing the need for retroactive accommodations.</w:t>
      </w:r>
    </w:p>
    <w:p>
      <w:pPr>
        <w:pStyle w:val="BodyText"/>
      </w:pPr>
      <w:r>
        <w:t xml:space="preserve">In Montreal specifically, there is an emphasis on social-emotional learning (SEL). Given the urban density and fast-paced nature of life in</w:t>
      </w:r>
      <w:r>
        <w:t xml:space="preserve"> </w:t>
      </w:r>
      <w:r>
        <w:rPr>
          <w:bCs/>
          <w:b/>
        </w:rPr>
        <w:t xml:space="preserve">Canada Montreal</w:t>
      </w:r>
      <w:r>
        <w:t xml:space="preserve">, students often face high levels of stress. The role of the special educator extends beyond academic remediation to include emotional regulation support. Strategies such as mindfulness exercises, visual schedules, and sensory breaks are frequently cited as effective tools.</w:t>
      </w:r>
    </w:p>
    <w:p>
      <w:pPr>
        <w:pStyle w:val="BodyText"/>
      </w:pPr>
      <w:r>
        <w:t xml:space="preserve">Furthermore, technology plays a pivotal role. The literature discusses the integration of Assistive Technology (AT). From text-to-speech software for students with reading difficulties to tablet-based communication apps for non-verbal students with autism spectrum disorder (ASD), the tech-savvy educator is essential. Schools in Montreal are increasingly investing in these tools, and it falls to the</w:t>
      </w:r>
      <w:r>
        <w:t xml:space="preserve"> </w:t>
      </w:r>
      <w:r>
        <w:rPr>
          <w:bCs/>
          <w:b/>
        </w:rPr>
        <w:t xml:space="preserve">Special Education Teacher</w:t>
      </w:r>
      <w:r>
        <w:t xml:space="preserve"> </w:t>
      </w:r>
      <w:r>
        <w:t xml:space="preserve">to train staff and students on their effective use.</w:t>
      </w:r>
    </w:p>
    <w:bookmarkEnd w:id="23"/>
    <w:bookmarkStart w:id="24" w:name="X95aa667ad25caa511fb24812f96f6c0034e5f81"/>
    <w:p>
      <w:pPr>
        <w:pStyle w:val="Heading2"/>
      </w:pPr>
      <w:r>
        <w:t xml:space="preserve">Collaboration and Interdisciplinary Teams</w:t>
      </w:r>
    </w:p>
    <w:p>
      <w:pPr>
        <w:pStyle w:val="FirstParagraph"/>
      </w:pPr>
      <w:r>
        <w:t xml:space="preserve">No educator works in isolation. This report underscores that the most successful outcomes for students with special needs occur when there is robust interdisciplinary collaboration. In the Quebec system, this often involves working closely with school psychologists (psychologues scolaires), occupational therapists (ergothérapeutes), and social workers.</w:t>
      </w:r>
    </w:p>
    <w:p>
      <w:pPr>
        <w:pStyle w:val="BodyText"/>
      </w:pPr>
      <w:r>
        <w:t xml:space="preserve">The book highlights communication protocols that are effective in Canadian schools. Regular team meetings, shared digital platforms for tracking progress, and clear role delineation are crucial. A</w:t>
      </w:r>
      <w:r>
        <w:t xml:space="preserve"> </w:t>
      </w:r>
      <w:r>
        <w:rPr>
          <w:bCs/>
          <w:b/>
        </w:rPr>
        <w:t xml:space="preserve">Special Education Teacher</w:t>
      </w:r>
      <w:r>
        <w:t xml:space="preserve"> </w:t>
      </w:r>
      <w:r>
        <w:t xml:space="preserve">must be a leader within this team, advocating for the student while respecting the expertise of other professionals. This collaborative approach ensures that interventions are holistic, addressing academic, behavioral, and social needs simultaneously.</w:t>
      </w:r>
    </w:p>
    <w:bookmarkEnd w:id="24"/>
    <w:bookmarkStart w:id="25" w:name="Xde45b73f917817140cd6ea90d0e26a59e8aefd4"/>
    <w:p>
      <w:pPr>
        <w:pStyle w:val="Heading2"/>
      </w:pPr>
      <w:r>
        <w:t xml:space="preserve">Conclusion: The Future of Special Education in Montreal</w:t>
      </w:r>
    </w:p>
    <w:p>
      <w:pPr>
        <w:pStyle w:val="FirstParagraph"/>
      </w:pPr>
      <w:r>
        <w:t xml:space="preserve">In conclusion, this comprehensive review confirms that being a</w:t>
      </w:r>
      <w:r>
        <w:t xml:space="preserve"> </w:t>
      </w:r>
      <w:r>
        <w:rPr>
          <w:bCs/>
          <w:b/>
        </w:rPr>
        <w:t xml:space="preserve">Special Education Teacher</w:t>
      </w:r>
      <w:r>
        <w:t xml:space="preserve"> </w:t>
      </w:r>
      <w:r>
        <w:t xml:space="preserve">in Montreal is a complex, rewarding, and rapidly evolving profession. It requires not only pedagogical expertise but also legal knowledge, cultural humility, and strong collaborative skills. The specific context of</w:t>
      </w:r>
      <w:r>
        <w:t xml:space="preserve"> </w:t>
      </w:r>
      <w:r>
        <w:rPr>
          <w:bCs/>
          <w:b/>
        </w:rPr>
        <w:t xml:space="preserve">Canada Montreal</w:t>
      </w:r>
      <w:r>
        <w:t xml:space="preserve">, with its bilingual nature and distinct provincial laws under Quebec’s jurisdiction, adds layers of complexity that demand specialized training.</w:t>
      </w:r>
    </w:p>
    <w:p>
      <w:pPr>
        <w:pStyle w:val="BodyText"/>
      </w:pPr>
      <w:r>
        <w:t xml:space="preserve">The literature reviewed paints a picture of an educator who is part teacher, part advocate, part therapist, and part community liaison. As the city continues to grow and diversify, the demand for skilled special education professionals will only increase. Future developments will likely focus on further digital integration and deeper community partnerships. For those committed to this path in</w:t>
      </w:r>
      <w:r>
        <w:t xml:space="preserve"> </w:t>
      </w:r>
      <w:r>
        <w:rPr>
          <w:bCs/>
          <w:b/>
        </w:rPr>
        <w:t xml:space="preserve">Canada Montreal</w:t>
      </w:r>
      <w:r>
        <w:t xml:space="preserve">, staying informed through continuous professional development is not just beneficial—it is essential.</w:t>
      </w:r>
    </w:p>
    <w:p>
      <w:pPr>
        <w:pStyle w:val="BodyText"/>
      </w:pPr>
      <w:r>
        <w:t xml:space="preserve">This report serves as a testament to the vital role these educators play in shaping an inclusive society. By understanding their responsibilities within the Canadian and specifically Montreal contexts, we can better support them in providing transformative education for every child.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2026-07-29T13:24:12Z</dcterms:created>
  <dcterms:modified xsi:type="dcterms:W3CDTF">2026-07-29T13:24:12Z</dcterms:modified>
</cp:coreProperties>
</file>

<file path=docProps/custom.xml><?xml version="1.0" encoding="utf-8"?>
<Properties xmlns="http://schemas.openxmlformats.org/officeDocument/2006/custom-properties" xmlns:vt="http://schemas.openxmlformats.org/officeDocument/2006/docPropsVTypes"/>
</file>