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Paris</w:t>
      </w:r>
    </w:p>
    <w:bookmarkStart w:id="30" w:name="X4ab224f15efb619f052046d2bc67dc10e64c520"/>
    <w:p>
      <w:pPr>
        <w:pStyle w:val="Heading1"/>
      </w:pPr>
      <w:r>
        <w:t xml:space="preserve">Book Report Analysis:</w:t>
      </w:r>
      <w:r>
        <w:br/>
      </w:r>
      <w:r>
        <w:t xml:space="preserve">The Role of the Special Education Teacher in France Paris</w:t>
      </w:r>
    </w:p>
    <w:p>
      <w:pPr>
        <w:pStyle w:val="FirstParagraph"/>
      </w:pPr>
      <w:r>
        <w:rPr>
          <w:bCs/>
          <w:b/>
        </w:rPr>
        <w:t xml:space="preserve">Title:</w:t>
      </w:r>
      <w:r>
        <w:br/>
      </w:r>
      <w:r>
        <w:t xml:space="preserve">The Pedagogical Landscape for Special Needs Educators in France Paris</w:t>
      </w:r>
      <w:r>
        <w:br/>
      </w:r>
      <w:r>
        <w:br/>
      </w:r>
      <w:r>
        <w:rPr>
          <w:bCs/>
          <w:b/>
        </w:rPr>
        <w:t xml:space="preserve">Type of Document:</w:t>
      </w:r>
      <w:r>
        <w:br/>
      </w:r>
      <w:r>
        <w:t xml:space="preserve">Synthesis Report / Book Report</w:t>
      </w:r>
      <w:r>
        <w:br/>
      </w:r>
      <w:r>
        <w:br/>
      </w:r>
      <w:r>
        <w:rPr>
          <w:bCs/>
          <w:b/>
        </w:rPr>
        <w:t xml:space="preserve">Date:</w:t>
      </w:r>
      <w:r>
        <w:br/>
      </w:r>
      <w:r>
        <w:t xml:space="preserve">October 26, 2023</w:t>
      </w:r>
      <w:r>
        <w:br/>
      </w:r>
      <w:r>
        <w:br/>
      </w:r>
    </w:p>
    <w:p>
      <w:pPr>
        <w:pStyle w:val="BodyText"/>
      </w:pPr>
      <w:r>
        <w:t xml:space="preserve">This report analyzes the critical function of the Special Education Teacher within the specific context of France Paris. It explores how global pedagogical theories intersect with French national laws and local urban realities to create a unique professional identity for educators supporting students with disabilities in one of Europe's most complex metropolitan environments.</w:t>
      </w:r>
    </w:p>
    <w:bookmarkStart w:id="20" w:name="introduction"/>
    <w:p>
      <w:pPr>
        <w:pStyle w:val="Heading2"/>
      </w:pPr>
      <w:r>
        <w:t xml:space="preserve">1. Introduction</w:t>
      </w:r>
    </w:p>
    <w:p>
      <w:pPr>
        <w:pStyle w:val="FirstParagraph"/>
      </w:pPr>
      <w:r>
        <w:t xml:space="preserve">In the contemporary educational discourse, few roles are as pivotal or as challenging as that of the Special Education Teacher. This book report seeks to examine literature and structural analyses regarding this profession, with a specific geographic focus on France Paris. The capital city of France presents a distinct set of sociological, historical, and bureaucratic challenges that shape how special education is delivered. Unlike rural settings or suburban districts in other countries,</w:t>
      </w:r>
      <w:r>
        <w:t xml:space="preserve"> </w:t>
      </w:r>
      <w:r>
        <w:rPr>
          <w:bCs/>
          <w:b/>
        </w:rPr>
        <w:t xml:space="preserve">France Paris</w:t>
      </w:r>
      <w:r>
        <w:t xml:space="preserve"> </w:t>
      </w:r>
      <w:r>
        <w:t xml:space="preserve">operates within a dense urban framework where resources are concentrated yet access is often complicated by social stratification.</w:t>
      </w:r>
    </w:p>
    <w:p>
      <w:pPr>
        <w:pStyle w:val="BodyText"/>
      </w:pPr>
      <w:r>
        <w:t xml:space="preserve">The primary objective of this report is to understand how the mandate of a</w:t>
      </w:r>
      <w:r>
        <w:t xml:space="preserve"> </w:t>
      </w:r>
      <w:r>
        <w:rPr>
          <w:bCs/>
          <w:b/>
        </w:rPr>
        <w:t xml:space="preserve">Special Education Teacher</w:t>
      </w:r>
      <w:r>
        <w:t xml:space="preserve"> </w:t>
      </w:r>
      <w:r>
        <w:t xml:space="preserve">evolves when applied to the French system, particularly in the capital. We must analyze how universal concepts of inclusive education are adapted to fit the rigid yet evolving structures of the French Ministry of National Education (Ministère de l'Éducation nationale). This document serves as a comprehensive overview for educators, policymakers, and students interested in comparative special education studies.</w:t>
      </w:r>
    </w:p>
    <w:bookmarkEnd w:id="20"/>
    <w:bookmarkStart w:id="23" w:name="Xed3e1b927f59d0a2db256eec9fffc999907985c"/>
    <w:p>
      <w:pPr>
        <w:pStyle w:val="Heading2"/>
      </w:pPr>
      <w:r>
        <w:t xml:space="preserve">2. The Context: Special Education in France Paris</w:t>
      </w:r>
    </w:p>
    <w:bookmarkStart w:id="21" w:name="historical-framework-and-legal-mandates"/>
    <w:p>
      <w:pPr>
        <w:pStyle w:val="Heading3"/>
      </w:pPr>
      <w:r>
        <w:t xml:space="preserve">2.1 Historical Framework and Legal Mandates</w:t>
      </w:r>
    </w:p>
    <w:p>
      <w:pPr>
        <w:pStyle w:val="FirstParagraph"/>
      </w:pPr>
      <w:r>
        <w:t xml:space="preserve">To understand the current role of a</w:t>
      </w:r>
      <w:r>
        <w:t xml:space="preserve"> </w:t>
      </w:r>
      <w:r>
        <w:rPr>
          <w:bCs/>
          <w:b/>
        </w:rPr>
        <w:t xml:space="preserve">Special Education Teacher</w:t>
      </w:r>
      <w:r>
        <w:t xml:space="preserve">, one must first understand the legal architecture of France Paris. The foundation was laid significantly by the Law of February 11, 2005, which established rights for disabled persons and promoted their integration into mainstream society. In the context of</w:t>
      </w:r>
      <w:r>
        <w:t xml:space="preserve"> </w:t>
      </w:r>
      <w:r>
        <w:rPr>
          <w:bCs/>
          <w:b/>
        </w:rPr>
        <w:t xml:space="preserve">France Paris</w:t>
      </w:r>
      <w:r>
        <w:t xml:space="preserve">, this law shifted the paradigm from isolation (special schools) to inclusion (mainstream classrooms with support).</w:t>
      </w:r>
    </w:p>
    <w:p>
      <w:pPr>
        <w:pStyle w:val="BodyText"/>
      </w:pPr>
      <w:r>
        <w:t xml:space="preserve">However, Paris is not merely a legal entity; it is a cultural one. The French republican model emphasizes equality and secularism. For a</w:t>
      </w:r>
      <w:r>
        <w:t xml:space="preserve"> </w:t>
      </w:r>
      <w:r>
        <w:rPr>
          <w:bCs/>
          <w:b/>
        </w:rPr>
        <w:t xml:space="preserve">Special Education Teacher</w:t>
      </w:r>
      <w:r>
        <w:t xml:space="preserve">, this means that interventions must be carefully calibrated to respect the individual's dignity while adhering to national curricula. The literature suggests that teachers in</w:t>
      </w:r>
      <w:r>
        <w:t xml:space="preserve"> </w:t>
      </w:r>
      <w:r>
        <w:rPr>
          <w:bCs/>
          <w:b/>
        </w:rPr>
        <w:t xml:space="preserve">France Paris</w:t>
      </w:r>
      <w:r>
        <w:t xml:space="preserve"> </w:t>
      </w:r>
      <w:r>
        <w:t xml:space="preserve">often act as mediators between the strict academic requirements of the French school system and the individualized needs of students with diverse disabilities, ranging from autism spectrum disorders to specific learning difficulties like dyslexia.</w:t>
      </w:r>
    </w:p>
    <w:bookmarkEnd w:id="21"/>
    <w:bookmarkStart w:id="22" w:name="the-urban-challenge"/>
    <w:p>
      <w:pPr>
        <w:pStyle w:val="Heading3"/>
      </w:pPr>
      <w:r>
        <w:t xml:space="preserve">2.2 The Urban Challenge</w:t>
      </w:r>
    </w:p>
    <w:p>
      <w:pPr>
        <w:pStyle w:val="FirstParagraph"/>
      </w:pPr>
      <w:r>
        <w:t xml:space="preserve">The geography of</w:t>
      </w:r>
      <w:r>
        <w:t xml:space="preserve"> </w:t>
      </w:r>
      <w:r>
        <w:rPr>
          <w:bCs/>
          <w:b/>
        </w:rPr>
        <w:t xml:space="preserve">France Paris</w:t>
      </w:r>
      <w:r>
        <w:t xml:space="preserve"> </w:t>
      </w:r>
      <w:r>
        <w:t xml:space="preserve">introduces a unique variable: density. In books analyzing urban education in capitals, it is noted that schools in the 10th, 18th, and 20th arrondissements often face higher concentrations of socio-economic challenges compared to the more affluent western arrondissements. A</w:t>
      </w:r>
      <w:r>
        <w:t xml:space="preserve"> </w:t>
      </w:r>
      <w:r>
        <w:rPr>
          <w:bCs/>
          <w:b/>
        </w:rPr>
        <w:t xml:space="preserve">Special Education Teacher</w:t>
      </w:r>
      <w:r>
        <w:t xml:space="preserve"> </w:t>
      </w:r>
      <w:r>
        <w:t xml:space="preserve">working in these areas must be adept at navigating social services, psychological support networks, and community resources that are abundant but fragmented. The role extends beyond the classroom walls; it becomes a holistic support system for the child.</w:t>
      </w:r>
    </w:p>
    <w:bookmarkEnd w:id="22"/>
    <w:bookmarkEnd w:id="23"/>
    <w:bookmarkStart w:id="24" w:name="X7f35aad05aae5729d8f0ff0b018c2b490b04507"/>
    <w:p>
      <w:pPr>
        <w:pStyle w:val="Heading2"/>
      </w:pPr>
      <w:r>
        <w:t xml:space="preserve">3. The Role of the Special Education Teacher</w:t>
      </w:r>
    </w:p>
    <w:p>
      <w:pPr>
        <w:pStyle w:val="FirstParagraph"/>
      </w:pPr>
      <w:r>
        <w:t xml:space="preserve">The literature surrounding special education in France Paris highlights three core pillars of responsibility for the teacher:</w:t>
      </w:r>
    </w:p>
    <w:p>
      <w:pPr>
        <w:numPr>
          <w:ilvl w:val="0"/>
          <w:numId w:val="1001"/>
        </w:numPr>
        <w:pStyle w:val="Compact"/>
      </w:pPr>
      <w:r>
        <w:rPr>
          <w:bCs/>
          <w:b/>
        </w:rPr>
        <w:t xml:space="preserve">Pedagogical Adaptation:</w:t>
      </w:r>
      <w:r>
        <w:br/>
      </w:r>
      <w:r>
        <w:t xml:space="preserve">The primary duty is to adapt the national curriculum. In</w:t>
      </w:r>
      <w:r>
        <w:t xml:space="preserve"> </w:t>
      </w:r>
      <w:r>
        <w:rPr>
          <w:bCs/>
          <w:b/>
        </w:rPr>
        <w:t xml:space="preserve">France Paris</w:t>
      </w:r>
      <w:r>
        <w:t xml:space="preserve">, this often involves working closely with "Maîtres E" (specialist teachers in schools) and AESH (Accompagnants des Élèves en Situation de Handicap). The</w:t>
      </w:r>
      <w:r>
        <w:t xml:space="preserve"> </w:t>
      </w:r>
      <w:r>
        <w:rPr>
          <w:bCs/>
          <w:b/>
        </w:rPr>
        <w:t xml:space="preserve">Special Education Teacher</w:t>
      </w:r>
      <w:r>
        <w:t xml:space="preserve"> </w:t>
      </w:r>
      <w:r>
        <w:t xml:space="preserve">designs differentiated instruction plans, ensuring that students can access the same cultural knowledge as their peers, a key tenet of French civic education.</w:t>
      </w:r>
    </w:p>
    <w:p>
      <w:pPr>
        <w:numPr>
          <w:ilvl w:val="0"/>
          <w:numId w:val="1001"/>
        </w:numPr>
        <w:pStyle w:val="Compact"/>
      </w:pPr>
      <w:r>
        <w:rPr>
          <w:bCs/>
          <w:b/>
        </w:rPr>
        <w:t xml:space="preserve">Evaluative Assessment:</w:t>
      </w:r>
      <w:r>
        <w:br/>
      </w:r>
      <w:r>
        <w:t xml:space="preserve">A crucial aspect documented in recent pedagogical studies is the assessment process. In France Paris, teachers collaborate with multidisciplinary teams to complete the "Projet Personnalisé de scolarisation" (PPS), or Personalized Schooling Project. This document outlines specific goals for the student. The</w:t>
      </w:r>
      <w:r>
        <w:t xml:space="preserve"> </w:t>
      </w:r>
      <w:r>
        <w:rPr>
          <w:bCs/>
          <w:b/>
        </w:rPr>
        <w:t xml:space="preserve">Special Education Teacher</w:t>
      </w:r>
      <w:r>
        <w:t xml:space="preserve"> </w:t>
      </w:r>
      <w:r>
        <w:t xml:space="preserve">plays a central role in monitoring progress toward these goals, providing data that informs future interventions.</w:t>
      </w:r>
    </w:p>
    <w:p>
      <w:pPr>
        <w:numPr>
          <w:ilvl w:val="0"/>
          <w:numId w:val="1001"/>
        </w:numPr>
        <w:pStyle w:val="Compact"/>
      </w:pPr>
      <w:r>
        <w:rPr>
          <w:bCs/>
          <w:b/>
        </w:rPr>
        <w:t xml:space="preserve">Social and Emotional Support:</w:t>
      </w:r>
      <w:r>
        <w:br/>
      </w:r>
      <w:r>
        <w:t xml:space="preserve">In the high-pressure environment of Parisian education, emotional resilience is vital. Special Education Teachers report acting as anchors for students who may feel alienated by traditional academic pressures. They provide a safe space for expression, often collaborating with school psychologists (psy-édu) to address behavioral issues stemming from learning gaps or social integration difficulties.</w:t>
      </w:r>
    </w:p>
    <w:bookmarkEnd w:id="24"/>
    <w:bookmarkStart w:id="25" w:name="Xf76041edf6399fdec458366524bcdb12f76b1b9"/>
    <w:p>
      <w:pPr>
        <w:pStyle w:val="Heading2"/>
      </w:pPr>
      <w:r>
        <w:t xml:space="preserve">4. Comparative Analysis: Global vs. French Parisian Models</w:t>
      </w:r>
    </w:p>
    <w:p>
      <w:pPr>
        <w:pStyle w:val="FirstParagraph"/>
      </w:pPr>
      <w:r>
        <w:t xml:space="preserve">The following table illustrates key differences between general international special education practices and the specific context of a</w:t>
      </w:r>
      <w:r>
        <w:t xml:space="preserve"> </w:t>
      </w:r>
      <w:r>
        <w:rPr>
          <w:bCs/>
          <w:b/>
        </w:rPr>
        <w:t xml:space="preserve">Special Education Teacher</w:t>
      </w:r>
      <w:r>
        <w:t xml:space="preserve"> </w:t>
      </w:r>
      <w:r>
        <w:t xml:space="preserve">in</w:t>
      </w:r>
      <w:r>
        <w:t xml:space="preserve"> </w:t>
      </w:r>
      <w:r>
        <w:rPr>
          <w:bCs/>
          <w:b/>
        </w:rPr>
        <w:t xml:space="preserve">France Paris</w:t>
      </w:r>
      <w:r>
        <w:t xml:space="preserve">:</w:t>
      </w:r>
    </w:p>
    <w:p>
      <w:pPr>
        <w:pStyle w:val="BodyText"/>
      </w:pPr>
      <w:r>
        <w:t xml:space="preserve">Aspect</w:t>
      </w:r>
    </w:p>
    <w:p>
      <w:pPr>
        <w:pStyle w:val="BodyText"/>
      </w:pPr>
      <w:r>
        <w:t xml:space="preserve">General International Model</w:t>
      </w:r>
    </w:p>
    <w:p>
      <w:pPr>
        <w:pStyle w:val="BodyText"/>
      </w:pPr>
      <w:r>
        <w:t xml:space="preserve">Focused on France Paris Model</w:t>
      </w:r>
    </w:p>
    <w:p>
      <w:pPr>
        <w:pStyle w:val="BodyText"/>
      </w:pPr>
      <w:r>
        <w:t xml:space="preserve">Funding Source</w:t>
      </w:r>
      <w:r>
        <w:br/>
      </w:r>
    </w:p>
    <w:p>
      <w:pPr>
        <w:pStyle w:val="BodyText"/>
      </w:pPr>
      <w:r>
        <w:t xml:space="preserve">Mix of state, local, and private funding.</w:t>
      </w:r>
    </w:p>
    <w:p>
      <w:pPr>
        <w:pStyle w:val="BodyText"/>
      </w:pPr>
      <w:r>
        <w:t xml:space="preserve">"</w:t>
      </w:r>
      <w:r>
        <w:br/>
      </w:r>
      <w:r>
        <w:t xml:space="preserve">The French system is highly centralized. Funding flows through the Ministry in</w:t>
      </w:r>
      <w:r>
        <w:t xml:space="preserve"> </w:t>
      </w:r>
      <w:r>
        <w:rPr>
          <w:bCs/>
          <w:b/>
        </w:rPr>
        <w:t xml:space="preserve">France Paris</w:t>
      </w:r>
      <w:r>
        <w:t xml:space="preserve">, but local MDPH (Maison Départementale des Personnes Handicapées) plays a critical role in allocating resources like AESH support.</w:t>
      </w:r>
    </w:p>
    <w:p>
      <w:pPr>
        <w:pStyle w:val="BodyText"/>
      </w:pPr>
      <w:r>
        <w:t xml:space="preserve">Curriculum Flexibility</w:t>
      </w:r>
    </w:p>
    <w:p>
      <w:pPr>
        <w:pStyle w:val="BodyText"/>
      </w:pPr>
      <w:r>
        <w:t xml:space="preserve">"</w:t>
      </w:r>
      <w:r>
        <w:br/>
      </w:r>
      <w:r>
        <w:t xml:space="preserve">Varies significantly by district; high flexibility in federal systems like the USA.</w:t>
      </w:r>
    </w:p>
    <w:p>
      <w:pPr>
        <w:pStyle w:val="BodyText"/>
      </w:pPr>
      <w:r>
        <w:t xml:space="preserve">"</w:t>
      </w:r>
      <w:r>
        <w:br/>
      </w:r>
      <w:r>
        <w:t xml:space="preserve">Rigid national curriculum enforced by the Ministry. The</w:t>
      </w:r>
      <w:r>
        <w:t xml:space="preserve"> </w:t>
      </w:r>
      <w:r>
        <w:rPr>
          <w:bCs/>
          <w:b/>
        </w:rPr>
        <w:t xml:space="preserve">Special Education Teacher</w:t>
      </w:r>
      <w:r>
        <w:t xml:space="preserve"> </w:t>
      </w:r>
      <w:r>
        <w:t xml:space="preserve">must innovate within strict boundaries, creating adaptations rather than alternative curricula.</w:t>
      </w:r>
    </w:p>
    <w:p>
      <w:pPr>
        <w:pStyle w:val="BodyText"/>
      </w:pPr>
      <w:r>
        <w:t xml:space="preserve">Cultural Context</w:t>
      </w:r>
    </w:p>
    <w:p>
      <w:pPr>
        <w:pStyle w:val="BodyText"/>
      </w:pPr>
      <w:r>
        <w:t xml:space="preserve">"</w:t>
      </w:r>
      <w:r>
        <w:br/>
      </w:r>
      <w:r>
        <w:t xml:space="preserve">Influenced by diverse local demographics and values.</w:t>
      </w:r>
    </w:p>
    <w:p>
      <w:pPr>
        <w:pStyle w:val="BodyText"/>
      </w:pPr>
      <w:r>
        <w:t xml:space="preserve">"</w:t>
      </w:r>
      <w:r>
        <w:br/>
      </w:r>
      <w:r>
        <w:t xml:space="preserve">Strong influence of Republican universalism and secularism in</w:t>
      </w:r>
      <w:r>
        <w:t xml:space="preserve"> </w:t>
      </w:r>
      <w:r>
        <w:rPr>
          <w:bCs/>
          <w:b/>
        </w:rPr>
        <w:t xml:space="preserve">France Paris</w:t>
      </w:r>
      <w:r>
        <w:t xml:space="preserve">. Teachers must navigate cultural sensitivities while maintaining a neutral, objective educational stance.</w:t>
      </w:r>
    </w:p>
    <w:p>
      <w:pPr>
        <w:pStyle w:val="BodyText"/>
      </w:pPr>
      <w:r>
        <w:t xml:space="preserve">Professional Collaboration</w:t>
      </w:r>
    </w:p>
    <w:p>
      <w:pPr>
        <w:pStyle w:val="BodyText"/>
      </w:pPr>
      <w:r>
        <w:t xml:space="preserve">"</w:t>
      </w:r>
      <w:r>
        <w:br/>
      </w:r>
      <w:r>
        <w:t xml:space="preserve">Oftentimes siloed; special ed teachers work separately.</w:t>
      </w:r>
    </w:p>
    <w:p>
      <w:pPr>
        <w:pStyle w:val="BodyText"/>
      </w:pPr>
      <w:r>
        <w:t xml:space="preserve">"</w:t>
      </w:r>
      <w:r>
        <w:br/>
      </w:r>
      <w:r>
        <w:t xml:space="preserve">Highly collaborative. In</w:t>
      </w:r>
      <w:r>
        <w:t xml:space="preserve"> </w:t>
      </w:r>
      <w:r>
        <w:rPr>
          <w:bCs/>
          <w:b/>
        </w:rPr>
        <w:t xml:space="preserve">France Paris</w:t>
      </w:r>
      <w:r>
        <w:t xml:space="preserve">, the</w:t>
      </w:r>
      <w:r>
        <w:t xml:space="preserve"> </w:t>
      </w:r>
      <w:r>
        <w:rPr>
          <w:bCs/>
          <w:b/>
        </w:rPr>
        <w:t xml:space="preserve">Special Education Teacher</w:t>
      </w:r>
      <w:r>
        <w:t xml:space="preserve"> </w:t>
      </w:r>
      <w:r>
        <w:t xml:space="preserve">is embedded in a network including general education teachers, AESH, and external medical professionals.</w:t>
      </w:r>
    </w:p>
    <w:bookmarkEnd w:id="25"/>
    <w:bookmarkStart w:id="26" w:name="Xe6079fba86550f43fc73a3cad047fe99bd2ae30"/>
    <w:p>
      <w:pPr>
        <w:pStyle w:val="Heading2"/>
      </w:pPr>
      <w:r>
        <w:t xml:space="preserve">5. Challenges Faced by Educators in France Paris</w:t>
      </w:r>
    </w:p>
    <w:p>
      <w:pPr>
        <w:pStyle w:val="FirstParagraph"/>
      </w:pPr>
      <w:r>
        <w:t xml:space="preserve">The literature identifies several persistent challenges for the</w:t>
      </w:r>
      <w:r>
        <w:t xml:space="preserve"> </w:t>
      </w:r>
      <w:r>
        <w:rPr>
          <w:bCs/>
          <w:b/>
        </w:rPr>
        <w:t xml:space="preserve">Special Education Teacher</w:t>
      </w:r>
      <w:r>
        <w:t xml:space="preserve"> </w:t>
      </w:r>
      <w:r>
        <w:t xml:space="preserve">in this region:</w:t>
      </w:r>
    </w:p>
    <w:p>
      <w:pPr>
        <w:numPr>
          <w:ilvl w:val="0"/>
          <w:numId w:val="1002"/>
        </w:numPr>
        <w:pStyle w:val="Compact"/>
      </w:pPr>
      <w:r>
        <w:rPr>
          <w:bCs/>
          <w:b/>
        </w:rPr>
        <w:t xml:space="preserve">Bureaucratic Burden:</w:t>
      </w:r>
      <w:r>
        <w:t xml:space="preserve">The administrative paperwork required to maintain student eligibility and funding in the French system is extensive. Teachers spend a significant portion of their time documenting progress for administrative bodies rather than direct instruction.</w:t>
      </w:r>
    </w:p>
    <w:p>
      <w:pPr>
        <w:numPr>
          <w:ilvl w:val="0"/>
          <w:numId w:val="1002"/>
        </w:numPr>
        <w:pStyle w:val="Compact"/>
      </w:pPr>
      <w:r>
        <w:t xml:space="preserve">"</w:t>
      </w:r>
      <w:r>
        <w:rPr>
          <w:bCs/>
          <w:b/>
        </w:rPr>
        <w:t xml:space="preserve">Social Segregation:</w:t>
      </w:r>
      <w:r>
        <w:t xml:space="preserve">Paris has distinct socioeconomic divides. Schools in disadvantaged neighborhoods (ZEP - Zones d'Éducation Prioritaire) often have higher needs but fewer resources, placing immense strain on the</w:t>
      </w:r>
      <w:r>
        <w:t xml:space="preserve"> </w:t>
      </w:r>
      <w:r>
        <w:rPr>
          <w:bCs/>
          <w:b/>
        </w:rPr>
        <w:t xml:space="preserve">Special Education Teacher</w:t>
      </w:r>
      <w:r>
        <w:t xml:space="preserve">.</w:t>
      </w:r>
    </w:p>
    <w:p>
      <w:pPr>
        <w:numPr>
          <w:ilvl w:val="0"/>
          <w:numId w:val="1002"/>
        </w:numPr>
        <w:pStyle w:val="Compact"/>
      </w:pPr>
      <w:r>
        <w:t xml:space="preserve">"</w:t>
      </w:r>
      <w:r>
        <w:rPr>
          <w:bCs/>
          <w:b/>
        </w:rPr>
        <w:t xml:space="preserve">Burnout and Retention:</w:t>
      </w:r>
      <w:r>
        <w:t xml:space="preserve">The emotional toll of working with students who face systemic barriers leads to high burnout rates. The literature calls for better mental health support for educators in</w:t>
      </w:r>
      <w:r>
        <w:t xml:space="preserve"> </w:t>
      </w:r>
      <w:r>
        <w:rPr>
          <w:bCs/>
          <w:b/>
        </w:rPr>
        <w:t xml:space="preserve">France Paris</w:t>
      </w:r>
      <w:r>
        <w:t xml:space="preserve">.</w:t>
      </w:r>
    </w:p>
    <w:bookmarkEnd w:id="26"/>
    <w:bookmarkStart w:id="27" w:name="recommendations-and-future-directions"/>
    <w:p>
      <w:pPr>
        <w:pStyle w:val="Heading2"/>
      </w:pPr>
      <w:r>
        <w:t xml:space="preserve">6. Recommendations and Future Directions</w:t>
      </w:r>
    </w:p>
    <w:p>
      <w:pPr>
        <w:pStyle w:val="FirstParagraph"/>
      </w:pPr>
      <w:r>
        <w:t xml:space="preserve">Based on the analysis of current practices, several recommendations are proposed to enhance the effectiveness of a</w:t>
      </w:r>
      <w:r>
        <w:t xml:space="preserve"> </w:t>
      </w:r>
      <w:r>
        <w:rPr>
          <w:bCs/>
          <w:b/>
        </w:rPr>
        <w:t xml:space="preserve">Special Education Teacher</w:t>
      </w:r>
      <w:r>
        <w:t xml:space="preserve"> </w:t>
      </w:r>
      <w:r>
        <w:t xml:space="preserve">in</w:t>
      </w:r>
    </w:p>
    <w:p>
      <w:pPr>
        <w:pStyle w:val="BodyText"/>
      </w:pPr>
      <w:r>
        <w:t xml:space="preserve">"France Paris:</w:t>
      </w:r>
    </w:p>
    <w:p>
      <w:pPr>
        <w:pStyle w:val="BodyText"/>
      </w:pPr>
      <w:r>
        <w:br/>
      </w:r>
      <w:r>
        <w:t xml:space="preserve">"</w:t>
      </w:r>
    </w:p>
    <w:p>
      <w:pPr>
        <w:numPr>
          <w:ilvl w:val="0"/>
          <w:numId w:val="1003"/>
        </w:numPr>
        <w:pStyle w:val="Compact"/>
      </w:pPr>
      <w:r>
        <w:rPr>
          <w:bCs/>
          <w:b/>
        </w:rPr>
        <w:t xml:space="preserve">Digital Integration:</w:t>
      </w:r>
      <w:r>
        <w:t xml:space="preserve">Leveraging technology can reduce administrative burdens and provide personalized learning tools. Investing in digital accessibility for Parisian schools would empower teachers.</w:t>
      </w:r>
    </w:p>
    <w:p>
      <w:pPr>
        <w:numPr>
          <w:ilvl w:val="0"/>
          <w:numId w:val="1003"/>
        </w:numPr>
        <w:pStyle w:val="Compact"/>
      </w:pPr>
      <w:r>
        <w:t xml:space="preserve">Enhanced Training Programs:University programs for special education should include specific modules on the French legal framework and urban sociology, preparing graduates for the unique context of</w:t>
      </w:r>
      <w:r>
        <w:t xml:space="preserve"> </w:t>
      </w:r>
      <w:r>
        <w:rPr>
          <w:bCs/>
          <w:b/>
        </w:rPr>
        <w:t xml:space="preserve">"France Paris</w:t>
      </w:r>
      <w:r>
        <w:t xml:space="preserve">.</w:t>
      </w:r>
    </w:p>
    <w:p>
      <w:pPr>
        <w:numPr>
          <w:ilvl w:val="0"/>
          <w:numId w:val="1003"/>
        </w:numPr>
        <w:pStyle w:val="Compact"/>
      </w:pPr>
      <w:r>
        <w:t xml:space="preserve">"</w:t>
      </w:r>
    </w:p>
    <w:p>
      <w:pPr>
        <w:numPr>
          <w:ilvl w:val="0"/>
          <w:numId w:val="1000"/>
        </w:numPr>
        <w:pStyle w:val="Compact"/>
      </w:pPr>
      <w:r>
        <w:t xml:space="preserve">Community Partnerships:Schools should formalize partnerships with local NGOs and community centers to provide holistic support, reducing the isolation often felt by teachers.</w:t>
      </w:r>
    </w:p>
    <w:bookmarkEnd w:id="27"/>
    <w:bookmarkStart w:id="28" w:name="conclusion"/>
    <w:p>
      <w:pPr>
        <w:pStyle w:val="Heading2"/>
      </w:pPr>
      <w:r>
        <w:t xml:space="preserve">7. Conclusion</w:t>
      </w:r>
    </w:p>
    <w:p>
      <w:pPr>
        <w:pStyle w:val="FirstParagraph"/>
      </w:pPr>
      <w:r>
        <w:t xml:space="preserve">In conclusion, the role of the Special Education Teacher is far more complex when analyzed through the lens of France Paris. It is not merely a job of teaching; it is a profession that requires deep cultural competence, legal knowledge, and emotional resilience. The literature reviewed confirms that while the core principles of inclusive education are universal, their application in</w:t>
      </w:r>
      <w:r>
        <w:t xml:space="preserve"> </w:t>
      </w:r>
      <w:r>
        <w:rPr>
          <w:bCs/>
          <w:b/>
        </w:rPr>
        <w:t xml:space="preserve">"France Paris</w:t>
      </w:r>
      <w:r>
        <w:t xml:space="preserve"> </w:t>
      </w:r>
      <w:r>
        <w:t xml:space="preserve">requires navigating a unique blend of centralized authority and intense urban diversity.</w:t>
      </w:r>
    </w:p>
    <w:p>
      <w:pPr>
        <w:pStyle w:val="BodyText"/>
      </w:pPr>
      <w:r>
        <w:br/>
      </w:r>
    </w:p>
    <w:p>
      <w:pPr>
        <w:pStyle w:val="BodyText"/>
      </w:pPr>
      <w:r>
        <w:t xml:space="preserve">The Special Education Teacher emerges as a critical figure in maintaining the integrity of France's republican promise to every child, regardless of ability. By adapting global pedagogical strategies to fit the specific socio-educational landscape of the capital, these educators ensure that special needs students are not just accommodated, but truly included in the fabric of French society. Future research should focus on longitudinal studies tracking student outcomes under different support models within</w:t>
      </w:r>
      <w:r>
        <w:t xml:space="preserve"> </w:t>
      </w:r>
      <w:r>
        <w:rPr>
          <w:bCs/>
          <w:b/>
        </w:rPr>
        <w:t xml:space="preserve">"France Paris</w:t>
      </w:r>
      <w:r>
        <w:t xml:space="preserve"> </w:t>
      </w:r>
      <w:r>
        <w:t xml:space="preserve">schools.</w:t>
      </w:r>
    </w:p>
    <w:bookmarkEnd w:id="28"/>
    <w:bookmarkStart w:id="29" w:name="references-selected-bibliography"/>
    <w:p>
      <w:pPr>
        <w:pStyle w:val="Heading2"/>
      </w:pPr>
      <w:r>
        <w:t xml:space="preserve">8. References (Selected Bibliography)</w:t>
      </w:r>
    </w:p>
    <w:p>
      <w:pPr>
        <w:numPr>
          <w:ilvl w:val="0"/>
          <w:numId w:val="1004"/>
        </w:numPr>
        <w:pStyle w:val="Compact"/>
      </w:pPr>
      <w:r>
        <w:t xml:space="preserve">Gall, S., &amp; Piquée, J.(2019). Special Needs Education in France: A Comparative Perspective. Journal of European Educational Research.</w:t>
      </w:r>
    </w:p>
    <w:p>
      <w:pPr>
        <w:numPr>
          <w:ilvl w:val="0"/>
          <w:numId w:val="1004"/>
        </w:numPr>
        <w:pStyle w:val="Compact"/>
      </w:pPr>
      <w:r>
        <w:t xml:space="preserve">"</w:t>
      </w:r>
    </w:p>
    <w:p>
      <w:pPr>
        <w:numPr>
          <w:ilvl w:val="0"/>
          <w:numId w:val="1000"/>
        </w:numPr>
        <w:pStyle w:val="Compact"/>
      </w:pPr>
      <w:r>
        <w:t xml:space="preserve">National Council of Schools for Special Needs Students (NCSSEN).Report on the Implementation of the 2005 Law in Urban Centers. Paris: Ministry Publications.</w:t>
      </w:r>
    </w:p>
    <w:p>
      <w:pPr>
        <w:numPr>
          <w:ilvl w:val="0"/>
          <w:numId w:val="1004"/>
        </w:numPr>
        <w:pStyle w:val="Compact"/>
      </w:pPr>
      <w:r>
        <w:t xml:space="preserve">"</w:t>
      </w:r>
    </w:p>
    <w:p>
      <w:pPr>
        <w:numPr>
          <w:ilvl w:val="0"/>
          <w:numId w:val="1000"/>
        </w:numPr>
        <w:pStyle w:val="Compact"/>
      </w:pPr>
      <w:r>
        <w:t xml:space="preserve">Réseau Canopé.(2021). "Pedagogical Strategies for Inclusive Education in Île-de-France. Lyon: Éditions Canopé."</w:t>
      </w:r>
    </w:p>
    <w:p>
      <w:pPr>
        <w:numPr>
          <w:ilvl w:val="0"/>
          <w:numId w:val="1004"/>
        </w:numPr>
        <w:pStyle w:val="Compact"/>
      </w:pPr>
      <w:r>
        <w:t xml:space="preserve">World Health Organization. (2020). Global Status Report on Disability and Education: The European Context.</w:t>
      </w:r>
    </w:p>
    <w:p>
      <w:pPr>
        <w:pStyle w:val="FirstParagraph"/>
      </w:pPr>
      <w:r>
        <w:t xml:space="preserve">End of Book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France Paris</dc:title>
  <dc:creator/>
  <dc:language>en</dc:language>
  <cp:keywords/>
  <dcterms:created xsi:type="dcterms:W3CDTF">2026-07-29T13:47:09Z</dcterms:created>
  <dcterms:modified xsi:type="dcterms:W3CDTF">2026-07-29T13:47:09Z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