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Germany</w:t>
      </w:r>
      <w:r>
        <w:t xml:space="preserve"> </w:t>
      </w:r>
      <w:r>
        <w:t xml:space="preserve">Frankfurt</w:t>
      </w:r>
    </w:p>
    <w:bookmarkStart w:id="27" w:name="Xd612be2f4fc328ace3b8d790226ee6b0d85d4a5"/>
    <w:p>
      <w:pPr>
        <w:pStyle w:val="Heading1"/>
      </w:pPr>
      <w:r>
        <w:t xml:space="preserve">Book Report: The Role of the Special Education Teacher in Germany Frankfurt</w:t>
      </w:r>
    </w:p>
    <w:p>
      <w:pPr>
        <w:pStyle w:val="FirstParagraph"/>
      </w:pPr>
      <w:r>
        <w:rPr>
          <w:bCs/>
          <w:b/>
        </w:rPr>
        <w:t xml:space="preserve">Title:</w:t>
      </w:r>
      <w:r>
        <w:br/>
      </w:r>
      <w:r>
        <w:t xml:space="preserve">Inclusive Pedagogy in Urban Contexts: A Study of Special Education Teachers</w:t>
      </w:r>
      <w:r>
        <w:br/>
      </w:r>
      <w:r>
        <w:br/>
      </w:r>
      <w:r>
        <w:rPr>
          <w:bCs/>
          <w:b/>
        </w:rPr>
        <w:t xml:space="preserve">Film/Subject Focus:</w:t>
      </w:r>
      <w:r>
        <w:br/>
      </w:r>
      <w:r>
        <w:t xml:space="preserve">The Professional Challenges and Opportunities of the Special Education Teacher</w:t>
      </w:r>
      <w:r>
        <w:br/>
      </w:r>
      <w:r>
        <w:br/>
      </w:r>
      <w:r>
        <w:rPr>
          <w:bCs/>
          <w:b/>
        </w:rPr>
        <w:t xml:space="preserve">Contextual Setting:</w:t>
      </w:r>
      <w:r>
        <w:br/>
      </w:r>
      <w:r>
        <w:t xml:space="preserve">Frankfurt am Main, Germany (Germany Frankfurt)</w:t>
      </w:r>
      <w:r>
        <w:br/>
      </w:r>
      <w:r>
        <w:br/>
      </w:r>
      <w:r>
        <w:rPr>
          <w:bCs/>
          <w:b/>
        </w:rPr>
        <w:t xml:space="preserve">Date of Report:</w:t>
      </w:r>
      <w:r>
        <w:br/>
      </w:r>
      <w:r>
        <w:t xml:space="preserve">October 26, 2023</w:t>
      </w:r>
      <w:r>
        <w:br/>
      </w:r>
      <w:r>
        <w:br/>
      </w:r>
      <w:r>
        <w:rPr>
          <w:bCs/>
          <w:b/>
        </w:rPr>
        <w:t xml:space="preserve">Brief Description:</w:t>
      </w:r>
      <w:r>
        <w:br/>
      </w:r>
      <w:r>
        <w:t xml:space="preserve">This report analyzes the multifaceted role of the special education teacher within the specific socio-political and educational landscape of Germany Frankfurt. It examines how these educators navigate legal frameworks, cultural diversity, and pedagogical innovations to support students with diverse learning needs in one of Germany's most cosmopolitan cities.</w:t>
      </w:r>
    </w:p>
    <w:bookmarkStart w:id="20" w:name="i.-introduction"/>
    <w:p>
      <w:pPr>
        <w:pStyle w:val="Heading2"/>
      </w:pPr>
      <w:r>
        <w:t xml:space="preserve">I. Introduction</w:t>
      </w:r>
    </w:p>
    <w:p>
      <w:pPr>
        <w:pStyle w:val="FirstParagraph"/>
      </w:pPr>
      <w:r>
        <w:t xml:space="preserve">In the contemporary educational landscape, the figure of the special education teacher stands as a pivotal agent for equity and inclusion. While their role is universally recognized as vital, it is profoundly shaped by local legislative frameworks and cultural contexts. This report focuses specifically on Germany Frankfurt, a city that serves as a unique microcosm for understanding modern inclusive education in Europe. As one of the most diverse cities in</w:t>
      </w:r>
      <w:r>
        <w:t xml:space="preserve"> </w:t>
      </w:r>
      <w:r>
        <w:rPr>
          <w:bCs/>
          <w:b/>
        </w:rPr>
        <w:t xml:space="preserve">Germany Frankfurt</w:t>
      </w:r>
      <w:r>
        <w:t xml:space="preserve">, this metropolitan hub presents distinct challenges and opportunities for educators working within the special needs sector.</w:t>
      </w:r>
    </w:p>
    <w:p>
      <w:pPr>
        <w:pStyle w:val="BodyText"/>
      </w:pPr>
      <w:r>
        <w:t xml:space="preserve">The primary objective of this analysis is to deconstruct the responsibilities, challenges, and strategic approaches employed by a Special Education Teacher operating in this specific region. By examining the intersection of German federal educational laws (Kulturhoheit) with the local policies of Hesse and Frankfurt, we can better understand how a Special Education Teacher effectively bridges the gap between theoretical inclusivity and practical classroom application.</w:t>
      </w:r>
    </w:p>
    <w:bookmarkEnd w:id="20"/>
    <w:bookmarkStart w:id="21" w:name="X0e34c13d374a7474e87ac1477e28d0da6e36fbf"/>
    <w:p>
      <w:pPr>
        <w:pStyle w:val="Heading2"/>
      </w:pPr>
      <w:r>
        <w:t xml:space="preserve">II. Legal and Structural Framework in Germany Frankfurt</w:t>
      </w:r>
    </w:p>
    <w:p>
      <w:pPr>
        <w:pStyle w:val="FirstParagraph"/>
      </w:pPr>
      <w:r>
        <w:t xml:space="preserve">To comprehend the work of a Special Education Teacher in this region, one must first understand the legal environment. In Germany, education is largely a matter for the individual states (Länder). However, Frankfurt operates within the state of Hesse, which has been at the forefront of inclusive school models. The term "Germany Frankfurt" in this context represents not just a geographic location but a specific jurisdiction that adheres to strict bureaucratic standards while striving for progressive inclusion.</w:t>
      </w:r>
    </w:p>
    <w:p>
      <w:pPr>
        <w:pStyle w:val="BodyText"/>
      </w:pPr>
      <w:r>
        <w:t xml:space="preserve">The Special Education Teacher acts as both a legal advocate and an instructional leader. They are responsible for conducting diagnostic assessments to determine the need for additional support, known as "Förderschwerpunkte" (support focuses). In</w:t>
      </w:r>
      <w:r>
        <w:t xml:space="preserve"> </w:t>
      </w:r>
      <w:r>
        <w:rPr>
          <w:bCs/>
          <w:b/>
        </w:rPr>
        <w:t xml:space="preserve">Germany Frankfurt</w:t>
      </w:r>
      <w:r>
        <w:t xml:space="preserve">, this process is heavily documented. The teacher must collaborate with school psychologists, parents, and external agencies to create a valid educational plan. This bureaucratic burden is significant; a Special Education Teacher often spends nearly half their time on administrative tasks required by the Hessian State Office for Education to ensure funding and resources are allocated correctly.</w:t>
      </w:r>
    </w:p>
    <w:bookmarkEnd w:id="21"/>
    <w:bookmarkStart w:id="22" w:name="iii.-the-unique-demographic-context"/>
    <w:p>
      <w:pPr>
        <w:pStyle w:val="Heading2"/>
      </w:pPr>
      <w:r>
        <w:t xml:space="preserve">III. The Unique Demographic Context</w:t>
      </w:r>
    </w:p>
    <w:p>
      <w:pPr>
        <w:pStyle w:val="FirstParagraph"/>
      </w:pPr>
      <w:r>
        <w:t xml:space="preserve">Frankfurt am Main is characterized by its high level of internationalism and linguistic diversity. Unlike rural areas in Germany, the schools in Frankfurt often have a significant portion of students who are not native German speakers or who come from refugee backgrounds. This demographic reality fundamentally alters the role of the Special Education Teacher.</w:t>
      </w:r>
    </w:p>
    <w:p>
      <w:pPr>
        <w:pStyle w:val="BodyText"/>
      </w:pPr>
      <w:r>
        <w:t xml:space="preserve">In this context, a Special Education Teacher cannot solely focus on cognitive or physical disabilities. They must also address language acquisition barriers that may mimic learning difficulties. Therefore, effective practice in</w:t>
      </w:r>
      <w:r>
        <w:t xml:space="preserve"> </w:t>
      </w:r>
      <w:r>
        <w:rPr>
          <w:bCs/>
          <w:b/>
        </w:rPr>
        <w:t xml:space="preserve">Germany Frankfurt</w:t>
      </w:r>
      <w:r>
        <w:t xml:space="preserve"> </w:t>
      </w:r>
      <w:r>
        <w:t xml:space="preserve">requires a dual competency: specialized pedagogy for special needs and cross-cultural communication skills. The Special Education Teacher often serves as the first line of defense against misdiagnosis, ensuring that a lack of German proficiency is not mistakenly labeled as an intellectual disability.</w:t>
      </w:r>
    </w:p>
    <w:bookmarkEnd w:id="22"/>
    <w:bookmarkStart w:id="23" w:name="X155dd0804e6c1dd2d008cbdf8ea7077b1314f4f"/>
    <w:p>
      <w:pPr>
        <w:pStyle w:val="Heading2"/>
      </w:pPr>
      <w:r>
        <w:t xml:space="preserve">IV. Pedagogical Strategies and Collaboration</w:t>
      </w:r>
    </w:p>
    <w:p>
      <w:pPr>
        <w:pStyle w:val="FirstParagraph"/>
      </w:pPr>
      <w:r>
        <w:t xml:space="preserve">The core methodology employed by the Special Education Teacher in this region is inclusive co-teaching. Rather than removing students from mainstream classrooms for remediation, the prevailing model in progressive schools in Frankfurt involves collaboration between regular classroom teachers and special education specialists.</w:t>
      </w:r>
    </w:p>
    <w:p>
      <w:pPr>
        <w:numPr>
          <w:ilvl w:val="0"/>
          <w:numId w:val="1001"/>
        </w:numPr>
        <w:pStyle w:val="Compact"/>
      </w:pPr>
      <w:r>
        <w:rPr>
          <w:bCs/>
          <w:b/>
        </w:rPr>
        <w:t xml:space="preserve">Differentiated Instruction:</w:t>
      </w:r>
      <w:r>
        <w:t xml:space="preserve"> </w:t>
      </w:r>
      <w:r>
        <w:t xml:space="preserve">The Special Education Teacher designs lesson plans that accommodate various learning speeds and styles, ensuring accessibility within the general curriculum.</w:t>
      </w:r>
    </w:p>
    <w:p>
      <w:pPr>
        <w:numPr>
          <w:ilvl w:val="0"/>
          <w:numId w:val="1001"/>
        </w:numPr>
        <w:pStyle w:val="Compact"/>
      </w:pPr>
      <w:r>
        <w:rPr>
          <w:bCs/>
          <w:b/>
        </w:rPr>
        <w:t xml:space="preserve">Social-Emotional Learning (SEL):</w:t>
      </w:r>
      <w:r>
        <w:t xml:space="preserve"> </w:t>
      </w:r>
      <w:r>
        <w:t xml:space="preserve">Given the urban stressors present in a high-density city like Frankfurt, there is an increased emphasis on emotional regulation. The Special Education Teacher often leads small-group sessions focused on social skills, conflict resolution, and anxiety management.</w:t>
      </w:r>
    </w:p>
    <w:p>
      <w:pPr>
        <w:numPr>
          <w:ilvl w:val="0"/>
          <w:numId w:val="1001"/>
        </w:numPr>
        <w:pStyle w:val="Compact"/>
      </w:pPr>
      <w:r>
        <w:rPr>
          <w:bCs/>
          <w:b/>
        </w:rPr>
        <w:t xml:space="preserve">Parental Engagement:</w:t>
      </w:r>
      <w:r>
        <w:t xml:space="preserve"> </w:t>
      </w:r>
      <w:r>
        <w:t xml:space="preserve">In</w:t>
      </w:r>
      <w:r>
        <w:t xml:space="preserve"> </w:t>
      </w:r>
      <w:r>
        <w:rPr>
          <w:bCs/>
          <w:b/>
        </w:rPr>
        <w:t xml:space="preserve">Germany Frankfurt</w:t>
      </w:r>
      <w:r>
        <w:t xml:space="preserve">, parental involvement is critical but complex due to linguistic and cultural barriers. The Special Education Teacher acts as a cultural broker, translating not just language but also educational expectations between immigrant families and the school administration.</w:t>
      </w:r>
    </w:p>
    <w:bookmarkEnd w:id="23"/>
    <w:bookmarkStart w:id="24" w:name="v.-challenges-faced-by-the-profession"/>
    <w:p>
      <w:pPr>
        <w:pStyle w:val="Heading2"/>
      </w:pPr>
      <w:r>
        <w:t xml:space="preserve">V. Challenges Faced by the Profession</w:t>
      </w:r>
    </w:p>
    <w:p>
      <w:pPr>
        <w:pStyle w:val="FirstParagraph"/>
      </w:pPr>
      <w:r>
        <w:t xml:space="preserve">Despite the progress made in inclusion, the Special Education Teacher in Germany Frankfurt faces systemic challenges. The most prevalent issue is resource scarcity. While legislation supports inclusive education, funding for additional teaching hours and therapy interventions often lags behind demand.</w:t>
      </w:r>
    </w:p>
    <w:p>
      <w:pPr>
        <w:pStyle w:val="BodyText"/>
      </w:pPr>
      <w:r>
        <w:t xml:space="preserve">Burnout is a significant concern within this specific demographic of educators. The combination of high administrative loads (due to strict German bureaucratic requirements), large class sizes in urban schools, and the emotional labor associated with supporting vulnerable students creates a high-stress environment. Furthermore, there is often tension between traditional pedagogical values and modern inclusive practices. Some general education teachers in</w:t>
      </w:r>
      <w:r>
        <w:t xml:space="preserve"> </w:t>
      </w:r>
      <w:r>
        <w:rPr>
          <w:bCs/>
          <w:b/>
        </w:rPr>
        <w:t xml:space="preserve">Germany Frankfurt</w:t>
      </w:r>
      <w:r>
        <w:t xml:space="preserve"> </w:t>
      </w:r>
      <w:r>
        <w:t xml:space="preserve">may feel ill-equipped to handle special needs without adequate support from the Special Education Teacher, leading to friction in the workplace.</w:t>
      </w:r>
    </w:p>
    <w:bookmarkEnd w:id="24"/>
    <w:bookmarkStart w:id="25" w:name="vi.-conclusion"/>
    <w:p>
      <w:pPr>
        <w:pStyle w:val="Heading2"/>
      </w:pPr>
      <w:r>
        <w:t xml:space="preserve">VI. Conclusion</w:t>
      </w:r>
    </w:p>
    <w:p>
      <w:pPr>
        <w:pStyle w:val="FirstParagraph"/>
      </w:pPr>
      <w:r>
        <w:t xml:space="preserve">In conclusion, the role of the Special Education Teacher in Germany Frankfurt is far more complex than standard remedial teaching implies. It is a role defined by legal precision, cultural mediation, and pedagogical innovation. The Special Education Teacher functions as a cornerstone of the educational system in</w:t>
      </w:r>
      <w:r>
        <w:t xml:space="preserve"> </w:t>
      </w:r>
      <w:r>
        <w:rPr>
          <w:bCs/>
          <w:b/>
        </w:rPr>
        <w:t xml:space="preserve">Germany Frankfurt</w:t>
      </w:r>
      <w:r>
        <w:t xml:space="preserve">, ensuring that diversity does not become exclusion.</w:t>
      </w:r>
    </w:p>
    <w:p>
      <w:pPr>
        <w:pStyle w:val="BodyText"/>
      </w:pPr>
      <w:r>
        <w:t xml:space="preserve">The analysis reveals that success in this role requires more than just subject matter expertise; it demands political savvy to navigate German bureaucracy, linguistic sensitivity to handle a diverse student body, and collaborative agility to work within multi-disciplinary teams. As Frankfurt continues to grow as a global city, the demand for highly skilled Special Education Teachers will only increase. Future improvements in this sector must focus on reducing administrative burdens and increasing inter-agency cooperation.</w:t>
      </w:r>
    </w:p>
    <w:p>
      <w:pPr>
        <w:pStyle w:val="BodyText"/>
      </w:pPr>
      <w:r>
        <w:t xml:space="preserve">Ultimately, the Special Education Teacher in Germany Frankfurt exemplifies the modern educator: adaptable, legally informed, and deeply committed to social justice. Their work ensures that the promise of inclusive education is not merely a legal stipulation but a lived reality for thousands of students in one of Europe's most dynamic urban centers.</w:t>
      </w:r>
    </w:p>
    <w:bookmarkEnd w:id="25"/>
    <w:bookmarkStart w:id="26" w:name="vii.-references-and-further-reading"/>
    <w:p>
      <w:pPr>
        <w:pStyle w:val="Heading2"/>
      </w:pPr>
      <w:r>
        <w:t xml:space="preserve">VII. References and Further Reading</w:t>
      </w:r>
    </w:p>
    <w:p>
      <w:pPr>
        <w:pStyle w:val="FirstParagraph"/>
      </w:pPr>
      <w:r>
        <w:rPr>
          <w:iCs/>
          <w:i/>
        </w:rPr>
        <w:t xml:space="preserve">(Note: In the context of this fictional book report, these are representative sources)</w:t>
      </w:r>
    </w:p>
    <w:p>
      <w:pPr>
        <w:numPr>
          <w:ilvl w:val="0"/>
          <w:numId w:val="1002"/>
        </w:numPr>
        <w:pStyle w:val="Compact"/>
      </w:pPr>
      <w:r>
        <w:t xml:space="preserve">Hessian Ministry of Education and Cultural Affairs. (2023). *Guidelines for Inclusive Education in Hesse*.</w:t>
      </w:r>
    </w:p>
    <w:p>
      <w:pPr>
        <w:numPr>
          <w:ilvl w:val="0"/>
          <w:numId w:val="1002"/>
        </w:numPr>
        <w:pStyle w:val="Compact"/>
      </w:pPr>
      <w:r>
        <w:t xml:space="preserve">Schmidt, J. (2021). *Urban Special Needs Pedagogy: The Frankfurt Model*. Berlin: Academic Press.</w:t>
      </w:r>
    </w:p>
    <w:p>
      <w:pPr>
        <w:numPr>
          <w:ilvl w:val="0"/>
          <w:numId w:val="1002"/>
        </w:numPr>
        <w:pStyle w:val="Compact"/>
      </w:pPr>
      <w:r>
        <w:t xml:space="preserve">Müller, K., &amp; Weber, A. (2022). "Bureaucracy vs. Care: Administrative Burdens on Special Educators in German Cities." *Journal of European Inclusive Studies*, 14(3),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Special Education Teacher in Germany Frankfurt</dc:title>
  <dc:creator/>
  <dc:language>en</dc:language>
  <cp:keywords/>
  <dcterms:created xsi:type="dcterms:W3CDTF">2026-07-30T06:46:04Z</dcterms:created>
  <dcterms:modified xsi:type="dcterms:W3CDTF">2026-07-30T06:46:04Z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