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Indonesia</w:t>
      </w:r>
      <w:r>
        <w:t xml:space="preserve"> </w:t>
      </w:r>
      <w:r>
        <w:t xml:space="preserve">Jakarta</w:t>
      </w:r>
    </w:p>
    <w:bookmarkStart w:id="29" w:name="X35c480291e1a1827c6c7d52a57cc49e78ca3b7f"/>
    <w:p>
      <w:pPr>
        <w:pStyle w:val="Heading1"/>
      </w:pPr>
      <w:r>
        <w:rPr>
          <w:bCs/>
          <w:b/>
        </w:rPr>
        <w:t xml:space="preserve">Title:</w:t>
      </w:r>
      <w:r>
        <w:t xml:space="preserve"> </w:t>
      </w:r>
      <w:r>
        <w:t xml:space="preserve">Bridging the Gap: A Comprehensive Analysis of the Special Education Teacher’s Role in Indonesia Jakarta</w:t>
      </w:r>
    </w:p>
    <w:p>
      <w:pPr>
        <w:pStyle w:val="FirstParagraph"/>
      </w:pPr>
      <w:r>
        <w:rPr>
          <w:bCs/>
          <w:b/>
        </w:rPr>
        <w:t xml:space="preserve">Date of Report:</w:t>
      </w:r>
      <w:r>
        <w:t xml:space="preserve"> </w:t>
      </w:r>
      <w:r>
        <w:t xml:space="preserve">October 26, 2023</w:t>
      </w:r>
      <w:r>
        <w:br/>
      </w:r>
      <w:r>
        <w:rPr>
          <w:bCs/>
          <w:b/>
        </w:rPr>
        <w:t xml:space="preserve">Analyzed Context:</w:t>
      </w:r>
      <w:r>
        <w:t xml:space="preserve"> </w:t>
      </w:r>
      <w:r>
        <w:t xml:space="preserve">Educational Landscape in Indonesia, specifically focusing on the metropolitan hub of Jakarta.</w:t>
      </w:r>
      <w:r>
        <w:br/>
      </w:r>
      <w:r>
        <w:rPr>
          <w:bCs/>
          <w:b/>
        </w:rPr>
        <w:t xml:space="preserve">Subject Matter Expert Profile:</w:t>
      </w:r>
      <w:r>
        <w:t xml:space="preserve"> </w:t>
      </w:r>
      <w:r>
        <w:t xml:space="preserve">Special Education Teacher</w:t>
      </w:r>
    </w:p>
    <w:bookmarkStart w:id="20" w:name="i.-introduction-and-executive-summary"/>
    <w:p>
      <w:pPr>
        <w:pStyle w:val="Heading2"/>
      </w:pPr>
      <w:r>
        <w:rPr>
          <w:bCs/>
          <w:b/>
        </w:rPr>
        <w:t xml:space="preserve">I. Introduction and Executive Summary</w:t>
      </w:r>
    </w:p>
    <w:p>
      <w:pPr>
        <w:pStyle w:val="FirstParagraph"/>
      </w:pPr>
      <w:r>
        <w:t xml:space="preserve">The integration of inclusive education within national school systems is a complex undertaking that requires profound dedication, specialized pedagogical training, and an unwavering commitment to equity. In the context of</w:t>
      </w:r>
      <w:r>
        <w:t xml:space="preserve"> </w:t>
      </w:r>
      <w:r>
        <w:rPr>
          <w:bCs/>
          <w:b/>
        </w:rPr>
        <w:t xml:space="preserve">Indonesia Jakarta</w:t>
      </w:r>
      <w:r>
        <w:t xml:space="preserve">, a bustling metropolis characterized by rapid modernization yet grappling with deeply rooted socioeconomic disparities, the role of the</w:t>
      </w:r>
      <w:r>
        <w:t xml:space="preserve"> </w:t>
      </w:r>
      <w:r>
        <w:rPr>
          <w:bCs/>
          <w:b/>
        </w:rPr>
        <w:t xml:space="preserve">Special Education Teacher</w:t>
      </w:r>
      <w:r>
        <w:t xml:space="preserve"> </w:t>
      </w:r>
      <w:r>
        <w:t xml:space="preserve">has never been more critical. This report examines the multifaceted responsibilities, challenges, and transformative impact of special education professionals operating within this vibrant Indonesian capital.</w:t>
      </w:r>
    </w:p>
    <w:p>
      <w:pPr>
        <w:pStyle w:val="BodyText"/>
      </w:pPr>
      <w:r>
        <w:t xml:space="preserve">Jakarta serves as a microcosm for Indonesia’s broader educational goals. While national policy mandates inclusive education (*Pendidikan Inklusi*) under the Universal Basic Education program, implementation varies significantly across different regions. In</w:t>
      </w:r>
      <w:r>
        <w:t xml:space="preserve"> </w:t>
      </w:r>
      <w:r>
        <w:rPr>
          <w:bCs/>
          <w:b/>
        </w:rPr>
        <w:t xml:space="preserve">Indonesia Jakarta</w:t>
      </w:r>
      <w:r>
        <w:t xml:space="preserve">, where access to resources is relatively higher compared to rural islands like Papua or Kalimantan, the expectations placed upon educators are equally heightened. The</w:t>
      </w:r>
      <w:r>
        <w:t xml:space="preserve"> </w:t>
      </w:r>
      <w:r>
        <w:rPr>
          <w:bCs/>
          <w:b/>
        </w:rPr>
        <w:t xml:space="preserve">Special Education Teacher</w:t>
      </w:r>
      <w:r>
        <w:t xml:space="preserve"> </w:t>
      </w:r>
      <w:r>
        <w:t xml:space="preserve">in this context acts not merely as an instructor but as a cultural translator, a policy implementer, and a community advocate.</w:t>
      </w:r>
    </w:p>
    <w:bookmarkEnd w:id="20"/>
    <w:bookmarkStart w:id="24" w:name="Xcb9c24ad5c7855ff71e3a3b3074c0a780621978"/>
    <w:p>
      <w:pPr>
        <w:pStyle w:val="Heading2"/>
      </w:pPr>
      <w:r>
        <w:rPr>
          <w:bCs/>
          <w:b/>
        </w:rPr>
        <w:t xml:space="preserve">II. Professional Responsibilities of the Special Education Teacher</w:t>
      </w:r>
    </w:p>
    <w:p>
      <w:pPr>
        <w:pStyle w:val="FirstParagraph"/>
      </w:pPr>
      <w:r>
        <w:t xml:space="preserve">The core function of the</w:t>
      </w:r>
      <w:r>
        <w:t xml:space="preserve"> </w:t>
      </w:r>
      <w:r>
        <w:rPr>
          <w:bCs/>
          <w:b/>
        </w:rPr>
        <w:t xml:space="preserve">Special Education Teacher</w:t>
      </w:r>
      <w:r>
        <w:t xml:space="preserve">, often referred to locally within academic circles as *Guru Pendidikan Khusus (GPK)*, extends far beyond traditional classroom instruction. In the diverse ecosystem of Jakarta, these teachers must navigate a spectrum of needs ranging from learning disabilities and physical impairments to autism spectrum disorders and behavioral challenges.</w:t>
      </w:r>
    </w:p>
    <w:bookmarkStart w:id="21" w:name="Xa165be09719324e0295e2a5b8c63c9aaf6d7cd5"/>
    <w:p>
      <w:pPr>
        <w:pStyle w:val="Heading3"/>
      </w:pPr>
      <w:r>
        <w:rPr>
          <w:bCs/>
          <w:b/>
        </w:rPr>
        <w:t xml:space="preserve">A. Curriculum Adaptation and Differentiation</w:t>
      </w:r>
    </w:p>
    <w:p>
      <w:pPr>
        <w:pStyle w:val="FirstParagraph"/>
      </w:pPr>
      <w:r>
        <w:t xml:space="preserve">In mainstream schools across</w:t>
      </w:r>
      <w:r>
        <w:t xml:space="preserve"> </w:t>
      </w:r>
      <w:r>
        <w:rPr>
          <w:bCs/>
          <w:b/>
        </w:rPr>
        <w:t xml:space="preserve">Indonesia Jakarta</w:t>
      </w:r>
      <w:r>
        <w:t xml:space="preserve">, the standard national curriculum (Kurikulum Merdeka) is rigorous. The</w:t>
      </w:r>
    </w:p>
    <w:p>
      <w:pPr>
        <w:pStyle w:val="BodyText"/>
      </w:pPr>
      <w:r>
        <w:t xml:space="preserve">Special Education Teacher’s primary responsibility is to adapt this curriculumto ensure accessibility for students with Individualized Education Programs (IEPs). This involves modifying learning materials, adjusting assessment methods, and creating a supportive physical environment within crowded Jakarta classrooms.</w:t>
      </w:r>
    </w:p>
    <w:bookmarkEnd w:id="21"/>
    <w:bookmarkStart w:id="22" w:name="b.-collaborative-support-systems"/>
    <w:p>
      <w:pPr>
        <w:pStyle w:val="Heading3"/>
      </w:pPr>
      <w:r>
        <w:rPr>
          <w:bCs/>
          <w:b/>
        </w:rPr>
        <w:t xml:space="preserve">B. Collaborative Support Systems</w:t>
      </w:r>
    </w:p>
    <w:p>
      <w:pPr>
        <w:pStyle w:val="FirstParagraph"/>
      </w:pPr>
      <w:r>
        <w:t xml:space="preserve">Effective special education is rarely a solitary endeavor. In the high-pressure academic environment of Jakarta’s international and national schools, the</w:t>
      </w:r>
    </w:p>
    <w:p>
      <w:pPr>
        <w:pStyle w:val="BodyText"/>
      </w:pPr>
      <w:r>
        <w:t xml:space="preserve">Special Education Teachermust collaborate extensively with general education teachers, school psychologists, and parents. This tripartite collaboration ensures that accommodations are consistent across all subjects and that behavioral strategies are aligned between home and school settings.</w:t>
      </w:r>
    </w:p>
    <w:bookmarkEnd w:id="22"/>
    <w:bookmarkStart w:id="23" w:name="Xd2af883946608739eaebacf9c5f779dfce4cd4b"/>
    <w:p>
      <w:pPr>
        <w:pStyle w:val="Heading3"/>
      </w:pPr>
      <w:r>
        <w:rPr>
          <w:bCs/>
          <w:b/>
        </w:rPr>
        <w:t xml:space="preserve">C. Advocacy within the Indonesian Context</w:t>
      </w:r>
    </w:p>
    <w:p>
      <w:pPr>
        <w:pStyle w:val="FirstParagraph"/>
      </w:pPr>
      <w:r>
        <w:t xml:space="preserve">Social stigma surrounding disability remains a challenge in parts of Indonesian society, including urban centers like Jakarta. The</w:t>
      </w:r>
    </w:p>
    <w:p>
      <w:pPr>
        <w:pStyle w:val="BodyText"/>
      </w:pPr>
      <w:r>
        <w:t xml:space="preserve">Special Education Teacherserves as a vital advocate, educating peers and staff to foster an inclusive culture that respects diversity (*Bhinneka Tunggal Ika*) within the school community.</w:t>
      </w:r>
    </w:p>
    <w:bookmarkEnd w:id="23"/>
    <w:bookmarkEnd w:id="24"/>
    <w:bookmarkStart w:id="25" w:name="X34a827bed872f91707113ea38d0cea29e6febd1"/>
    <w:p>
      <w:pPr>
        <w:pStyle w:val="Heading2"/>
      </w:pPr>
      <w:r>
        <w:rPr>
          <w:bCs/>
          <w:b/>
        </w:rPr>
        <w:t xml:space="preserve">III. Unique Challenges in Indonesia Jakarta</w:t>
      </w:r>
    </w:p>
    <w:p>
      <w:pPr>
        <w:pStyle w:val="FirstParagraph"/>
      </w:pPr>
      <w:r>
        <w:t xml:space="preserve">The geographical and cultural specificity of</w:t>
      </w:r>
    </w:p>
    <w:p>
      <w:pPr>
        <w:pStyle w:val="BodyText"/>
      </w:pPr>
      <w:r>
        <w:t xml:space="preserve">Indonesia Jakartaintroduces unique hurdles for special education professionals that must be acknowledged in any comprehensive analysis.</w:t>
      </w:r>
    </w:p>
    <w:p>
      <w:pPr>
        <w:numPr>
          <w:ilvl w:val="0"/>
          <w:numId w:val="1001"/>
        </w:numPr>
        <w:pStyle w:val="Compact"/>
      </w:pPr>
      <w:r>
        <w:rPr>
          <w:bCs/>
          <w:b/>
        </w:rPr>
        <w:t xml:space="preserve">Crowding and Resource Constraints:</w:t>
      </w:r>
      <w:r>
        <w:t xml:space="preserve"> </w:t>
      </w:r>
      <w:r>
        <w:t xml:space="preserve">Despite being the capital, many public schools in Jakarta face overcrowding. A</w:t>
      </w:r>
    </w:p>
    <w:p>
      <w:pPr>
        <w:numPr>
          <w:ilvl w:val="0"/>
          <w:numId w:val="1000"/>
        </w:numPr>
        <w:pStyle w:val="Compact"/>
      </w:pPr>
      <w:r>
        <w:t xml:space="preserve">Special Education Teachermay find themselves managing one-on-one support for up to ten students simultaneously within a class size of thirty-five or more. This density limits the individualized attention that is theoretically promised by inclusive policies.</w:t>
      </w:r>
    </w:p>
    <w:p>
      <w:pPr>
        <w:numPr>
          <w:ilvl w:val="0"/>
          <w:numId w:val="1001"/>
        </w:numPr>
        <w:pStyle w:val="Compact"/>
      </w:pPr>
      <w:r>
        <w:rPr>
          <w:bCs/>
          <w:b/>
        </w:rPr>
        <w:t xml:space="preserve">Socioeconomic Disparities:</w:t>
      </w:r>
      <w:r>
        <w:t xml:space="preserve"> </w:t>
      </w:r>
      <w:r>
        <w:t xml:space="preserve">Jakarta exhibits stark contrasts between affluent areas (such as South Jakarta and Pondok Indah) and less developed districts (like North or East Jakarta). Students from lower-income backgrounds in these underserved areas may lack access to private therapies or assistive technologies, placing a greater burden on the</w:t>
      </w:r>
    </w:p>
    <w:p>
      <w:pPr>
        <w:numPr>
          <w:ilvl w:val="0"/>
          <w:numId w:val="1000"/>
        </w:numPr>
        <w:pStyle w:val="Compact"/>
      </w:pPr>
      <w:r>
        <w:t xml:space="preserve">Special Education Teacherto provide holistic support.</w:t>
      </w:r>
    </w:p>
    <w:p>
      <w:pPr>
        <w:numPr>
          <w:ilvl w:val="0"/>
          <w:numId w:val="1001"/>
        </w:numPr>
        <w:pStyle w:val="Compact"/>
      </w:pPr>
      <w:r>
        <w:rPr>
          <w:bCs/>
          <w:b/>
        </w:rPr>
        <w:t xml:space="preserve">Cultural Barriers:</w:t>
      </w:r>
      <w:r>
        <w:t xml:space="preserve"> </w:t>
      </w:r>
      <w:r>
        <w:t xml:space="preserve">In some traditional households within the Greater Jakarta area (*Jabodetabek*), there is still reluctance to label children with disabilities. The</w:t>
      </w:r>
    </w:p>
    <w:p>
      <w:pPr>
        <w:numPr>
          <w:ilvl w:val="0"/>
          <w:numId w:val="1000"/>
        </w:numPr>
        <w:pStyle w:val="Compact"/>
      </w:pPr>
      <w:r>
        <w:t xml:space="preserve">Special Education Teachermust employ culturally sensitive communication strategies to engage parents who may be hesitant about formal diagnoses or special interventions.</w:t>
      </w:r>
    </w:p>
    <w:bookmarkEnd w:id="25"/>
    <w:bookmarkStart w:id="26" w:name="X686cf1199b921c82db01cb50e684d76bf1eea14"/>
    <w:p>
      <w:pPr>
        <w:pStyle w:val="Heading2"/>
      </w:pPr>
      <w:r>
        <w:rPr>
          <w:bCs/>
          <w:b/>
        </w:rPr>
        <w:t xml:space="preserve">IV. The Transformative Impact on Students and Society</w:t>
      </w:r>
    </w:p>
    <w:p>
      <w:pPr>
        <w:pStyle w:val="FirstParagraph"/>
      </w:pPr>
      <w:r>
        <w:t xml:space="preserve">The impact of the</w:t>
      </w:r>
    </w:p>
    <w:p>
      <w:pPr>
        <w:pStyle w:val="BodyText"/>
      </w:pPr>
      <w:r>
        <w:t xml:space="preserve">Special Education Teacherin</w:t>
      </w:r>
    </w:p>
    <w:p>
      <w:pPr>
        <w:pStyle w:val="BodyText"/>
      </w:pPr>
      <w:r>
        <w:t xml:space="preserve">Indonesia Jakartais measurable and profound. By implementing evidence-based practices, these educators facilitate social integration for children who might otherwise be marginalized.</w:t>
      </w:r>
    </w:p>
    <w:p>
      <w:pPr>
        <w:pStyle w:val="BlockText"/>
      </w:pPr>
      <w:r>
        <w:t xml:space="preserve">"Education is not just about filling a bucket, but lighting a fire. For students with disabilities in Jakarta, the Special Education Teacher provides the spark that allows them to thrive in society."</w:t>
      </w:r>
    </w:p>
    <w:p>
      <w:pPr>
        <w:pStyle w:val="FirstParagraph"/>
      </w:pPr>
      <w:r>
        <w:rPr>
          <w:bCs/>
          <w:b/>
        </w:rPr>
        <w:t xml:space="preserve">Social Integration:</w:t>
      </w:r>
      <w:r>
        <w:t xml:space="preserve"> </w:t>
      </w:r>
      <w:r>
        <w:t xml:space="preserve">Through peer-buddy systems and collaborative learning projects orchestrated by special education staff, children without disabilities develop empathy and understanding. This early exposure contributes to a more inclusive future workforce and community.</w:t>
      </w:r>
    </w:p>
    <w:p>
      <w:pPr>
        <w:pStyle w:val="BodyText"/>
      </w:pPr>
      <w:r>
        <w:rPr>
          <w:bCs/>
          <w:b/>
        </w:rPr>
        <w:t xml:space="preserve">Economic Empowerment:</w:t>
      </w:r>
      <w:r>
        <w:t xml:space="preserve"> </w:t>
      </w:r>
      <w:r>
        <w:t xml:space="preserve">By equipping students with functional life skills alongside academic knowledge, the</w:t>
      </w:r>
    </w:p>
    <w:p>
      <w:pPr>
        <w:pStyle w:val="BodyText"/>
      </w:pPr>
      <w:r>
        <w:t xml:space="preserve">Special Education Teachercontributes to the long-term employability of individuals with disabilities in Indonesia’s growing economy.</w:t>
      </w:r>
    </w:p>
    <w:bookmarkEnd w:id="26"/>
    <w:bookmarkStart w:id="27" w:name="v.-recommendations-for-enhancement"/>
    <w:p>
      <w:pPr>
        <w:pStyle w:val="Heading2"/>
      </w:pPr>
      <w:r>
        <w:rPr>
          <w:bCs/>
          <w:b/>
        </w:rPr>
        <w:t xml:space="preserve">V. Recommendations for Enhancement</w:t>
      </w:r>
    </w:p>
    <w:p>
      <w:pPr>
        <w:pStyle w:val="FirstParagraph"/>
      </w:pPr>
      <w:r>
        <w:t xml:space="preserve">To maximize the efficacy of special education professionals in</w:t>
      </w:r>
    </w:p>
    <w:p>
      <w:pPr>
        <w:pStyle w:val="BodyText"/>
      </w:pPr>
      <w:r>
        <w:t xml:space="preserve">Indonesia Jakarta, several strategic improvements are recommended:</w:t>
      </w:r>
    </w:p>
    <w:p>
      <w:pPr>
        <w:numPr>
          <w:ilvl w:val="0"/>
          <w:numId w:val="1002"/>
        </w:numPr>
        <w:pStyle w:val="Compact"/>
      </w:pPr>
      <w:r>
        <w:rPr>
          <w:bCs/>
          <w:b/>
        </w:rPr>
        <w:t xml:space="preserve">Increased Professional Development:</w:t>
      </w:r>
      <w:r>
        <w:t xml:space="preserve">Ongoing training programs focused on modern assistive technologies and trauma-informed care should be subsidized by local government bodies (*Dinas Pendidikan DKI Jakarta*).</w:t>
      </w:r>
      <w:r>
        <w:br/>
      </w:r>
    </w:p>
    <w:p>
      <w:pPr>
        <w:numPr>
          <w:ilvl w:val="0"/>
          <w:numId w:val="1002"/>
        </w:numPr>
        <w:pStyle w:val="Compact"/>
      </w:pPr>
      <w:r>
        <w:t xml:space="preserve">Better Teacher-Student Ratios:Policy adjustments to reduce the caseloads of</w:t>
      </w:r>
    </w:p>
    <w:p>
      <w:pPr>
        <w:numPr>
          <w:ilvl w:val="0"/>
          <w:numId w:val="1000"/>
        </w:numPr>
        <w:pStyle w:val="Compact"/>
      </w:pPr>
      <w:r>
        <w:t xml:space="preserve">Special Education Teachersto allow for meaningful individualized intervention.</w:t>
      </w:r>
      <w:r>
        <w:br/>
      </w:r>
    </w:p>
    <w:p>
      <w:pPr>
        <w:numPr>
          <w:ilvl w:val="0"/>
          <w:numId w:val="1002"/>
        </w:numPr>
        <w:pStyle w:val="Compact"/>
      </w:pPr>
      <w:r>
        <w:t xml:space="preserve">Tech Integration:Investment in digital tools specifically designed for learning disabilities, supported by reliable infrastructure which is currently unevenly distributed across Jakarta.</w:t>
      </w:r>
    </w:p>
    <w:bookmarkEnd w:id="27"/>
    <w:bookmarkStart w:id="28" w:name="vi.-conclusion"/>
    <w:p>
      <w:pPr>
        <w:pStyle w:val="Heading2"/>
      </w:pPr>
      <w:r>
        <w:rPr>
          <w:bCs/>
          <w:b/>
        </w:rPr>
        <w:t xml:space="preserve">VI. Conclusion</w:t>
      </w:r>
    </w:p>
    <w:p>
      <w:pPr>
        <w:pStyle w:val="FirstParagraph"/>
      </w:pPr>
      <w:r>
        <w:t xml:space="preserve">The</w:t>
      </w:r>
    </w:p>
    <w:p>
      <w:pPr>
        <w:pStyle w:val="BodyText"/>
      </w:pPr>
      <w:r>
        <w:t xml:space="preserve">Special Education Teacherstands as a pillar of equitable education in</w:t>
      </w:r>
    </w:p>
    <w:p>
      <w:pPr>
        <w:pStyle w:val="BodyText"/>
      </w:pPr>
      <w:r>
        <w:t xml:space="preserve">Indonesia Jakarta. They navigate the intersection of international best practices and local cultural nuances to ensure that every child, regardless of ability, has access to quality learning opportunities. As Jakarta continues to evolve into a smart city (*Jakarta Smart City*), it is imperative that its educational infrastructure evolves alongside it, prioritizing human capital and inclusivity.</w:t>
      </w:r>
    </w:p>
    <w:p>
      <w:pPr>
        <w:pStyle w:val="BodyText"/>
      </w:pPr>
      <w:r>
        <w:t xml:space="preserve">This report underscores that the work of the</w:t>
      </w:r>
    </w:p>
    <w:p>
      <w:pPr>
        <w:pStyle w:val="BodyText"/>
      </w:pPr>
      <w:r>
        <w:t xml:space="preserve">Special Education Teacheris not merely an administrative duty but a transformative mission. It is through their dedication that</w:t>
      </w:r>
    </w:p>
    <w:p>
      <w:pPr>
        <w:pStyle w:val="BodyText"/>
      </w:pPr>
      <w:r>
        <w:t xml:space="preserve">Indonesia Jakartamoves closer to realizing its constitutional promise of social justice and equitable development for all citizens. The future of inclusive education in Indonesia relies heavily on supporting these dedicated professionals with the resources, respect, and structural backing they require.</w:t>
      </w:r>
    </w:p>
    <w:p>
      <w:r>
        <w:pict>
          <v:rect style="width:0;height:1.5pt" o:hralign="center" o:hrstd="t" o:hr="t"/>
        </w:pict>
      </w:r>
    </w:p>
    <w:p>
      <w:pPr>
        <w:pStyle w:val="FirstParagraph"/>
      </w:pPr>
      <w:r>
        <w:rPr>
          <w:bCs/>
          <w:b/>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a Special Education Teacher in Indonesia Jakarta</dc:title>
  <dc:creator/>
  <dc:language>en</dc:language>
  <cp:keywords/>
  <dcterms:created xsi:type="dcterms:W3CDTF">2026-07-29T22:34:34Z</dcterms:created>
  <dcterms:modified xsi:type="dcterms:W3CDTF">2026-07-29T22:34:34Z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