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c0b05f8cfb74a6ef13c23116ce893e43fb4a4c5"/>
    <w:p>
      <w:pPr>
        <w:pStyle w:val="Heading1"/>
      </w:pPr>
      <w:r>
        <w:t xml:space="preserve">Sociological and Educational Analysis of the Special Education Teacher in Iran, Tehran</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iCs/>
          <w:i/>
        </w:rPr>
        <w:t xml:space="preserve">Educational Policy Review Board</w:t>
      </w:r>
    </w:p>
    <w:p>
      <w:pPr>
        <w:pStyle w:val="BodyText"/>
      </w:pPr>
      <w:r>
        <w:t xml:space="preserve">This document serves as a comprehensive Book Report analyzing the multifaceted role of the</w:t>
      </w:r>
      <w:r>
        <w:t xml:space="preserve"> </w:t>
      </w:r>
      <w:r>
        <w:t xml:space="preserve">Special Education Teacher</w:t>
      </w:r>
      <w:r>
        <w:t xml:space="preserve">, specifically examining the nuances, challenges, and cultural implications within the unique socio-economic landscape of</w:t>
      </w:r>
      <w:r>
        <w:t xml:space="preserve"> </w:t>
      </w:r>
      <w:r>
        <w:t xml:space="preserve">Iran,Tehran.</w:t>
      </w:r>
    </w:p>
    <w:bookmarkStart w:id="20" w:name="introduction"/>
    <w:p>
      <w:pPr>
        <w:pStyle w:val="Heading2"/>
      </w:pPr>
      <w:r>
        <w:t xml:space="preserve">1. Introduction</w:t>
      </w:r>
    </w:p>
    <w:p>
      <w:pPr>
        <w:pStyle w:val="FirstParagraph"/>
      </w:pPr>
      <w:r>
        <w:t xml:space="preserve">The field of special education is not merely a pedagogical discipline but a profound social intervention. In this report, we examine the archetype and reality of the</w:t>
      </w:r>
      <w:r>
        <w:t xml:space="preserve"> </w:t>
      </w:r>
      <w:r>
        <w:rPr>
          <w:bCs/>
          <w:b/>
        </w:rPr>
        <w:t xml:space="preserve">Special Education Teacher</w:t>
      </w:r>
      <w:r>
        <w:t xml:space="preserve">, focusing on how their role is perceived, executed, and supported within one of the most culturally rich yet complex metropolitan areas in West Asia:</w:t>
      </w:r>
      <w:r>
        <w:t xml:space="preserve"> </w:t>
      </w:r>
      <w:r>
        <w:rPr>
          <w:bCs/>
          <w:b/>
        </w:rPr>
        <w:t xml:space="preserve">Tehran,Iran.</w:t>
      </w:r>
      <w:r>
        <w:t xml:space="preserve"> </w:t>
      </w:r>
      <w:r>
        <w:t xml:space="preserve">The city of Tehran presents a unique microcosm where rapid urbanization, traditional Persian values intersect with modern educational demands. Understanding the position of the</w:t>
      </w:r>
      <w:r>
        <w:t xml:space="preserve"> </w:t>
      </w:r>
      <w:r>
        <w:t xml:space="preserve">Special Education Teacher</w:t>
      </w:r>
      <w:r>
        <w:t xml:space="preserve"> </w:t>
      </w:r>
      <w:r>
        <w:t xml:space="preserve">here is crucial for developing inclusive policies that respect local heritage while meeting international standards of disability rights and educational equity.</w:t>
      </w:r>
    </w:p>
    <w:bookmarkEnd w:id="20"/>
    <w:bookmarkStart w:id="21" w:name="the-role-and-responsibilities"/>
    <w:p>
      <w:pPr>
        <w:pStyle w:val="Heading2"/>
      </w:pPr>
      <w:r>
        <w:t xml:space="preserve">2. The Role and Responsibilities</w:t>
      </w:r>
    </w:p>
    <w:p>
      <w:pPr>
        <w:pStyle w:val="FirstParagraph"/>
      </w:pPr>
      <w:r>
        <w:t xml:space="preserve">The</w:t>
      </w:r>
      <w:r>
        <w:t xml:space="preserve"> </w:t>
      </w:r>
      <w:r>
        <w:rPr>
          <w:bCs/>
          <w:b/>
        </w:rPr>
        <w:t xml:space="preserve">School Report:</w:t>
      </w:r>
      <w:r>
        <w:br/>
      </w:r>
      <w:r>
        <w:t xml:space="preserve">The primary duty of a</w:t>
      </w:r>
      <w:r>
        <w:t xml:space="preserve"> </w:t>
      </w:r>
      <w:r>
        <w:t xml:space="preserve">Special Education Teacher</w:t>
      </w:r>
      <w:r>
        <w:t xml:space="preserve"> </w:t>
      </w:r>
      <w:r>
        <w:t xml:space="preserve">in this context goes beyond academic instruction. It involves holistic development, emotional support, and advocacy. In Tehran's schools, these educators often act as the bridge between students with diverse learning needs and the broader curriculum. They are tasked with creating individualized education programs (IEPs) that account for cognitive, physical, and sensory impairments.</w:t>
      </w:r>
    </w:p>
    <w:p>
      <w:pPr>
        <w:pStyle w:val="BodyText"/>
      </w:pPr>
      <w:r>
        <w:t xml:space="preserve">However,the workload is often exacerbated by large class sizes in public institutions common in densely populated areas of Tehran. The</w:t>
      </w:r>
    </w:p>
    <w:p>
      <w:pPr>
        <w:pStyle w:val="BodyText"/>
      </w:pPr>
      <w:r>
        <w:t xml:space="preserve">Special Education Teacher</w:t>
      </w:r>
      <w:r>
        <w:br/>
      </w:r>
      <w:r>
        <w:t xml:space="preserve">must navigate bureaucratic hurdles within the Iranian Ministry of Education while providing hands-on therapy-like interventions. This dual role requires a high degree of emotional resilience and adaptability, traits that are increasingly valued but rarely formally recognized in current job descriptions.</w:t>
      </w:r>
    </w:p>
    <w:bookmarkEnd w:id="21"/>
    <w:bookmarkStart w:id="22" w:name="cultural-context-in-irantehran"/>
    <w:p>
      <w:pPr>
        <w:pStyle w:val="Heading2"/>
      </w:pPr>
      <w:r>
        <w:t xml:space="preserve">3. Cultural Context in Iran,Tehran</w:t>
      </w:r>
    </w:p>
    <w:p>
      <w:pPr>
        <w:pStyle w:val="FirstParagraph"/>
      </w:pPr>
      <w:r>
        <w:t xml:space="preserve">To understand the efficacy of special education, one must delve into the cultural fabric of</w:t>
      </w:r>
      <w:r>
        <w:t xml:space="preserve"> </w:t>
      </w:r>
      <w:r>
        <w:rPr>
          <w:bCs/>
          <w:b/>
        </w:rPr>
        <w:t xml:space="preserve">Iran,Tehran.</w:t>
      </w:r>
      <w:r>
        <w:t xml:space="preserve"> </w:t>
      </w:r>
      <w:r>
        <w:t xml:space="preserve">Persian society places a high value on family unity and community honor. Consequently, disabilities within families can sometimes be stigmatized due to misconceptions about fate or divine will, although this is shifting among younger generations in urban centers like Tehran.</w:t>
      </w:r>
    </w:p>
    <w:p>
      <w:pPr>
        <w:pStyle w:val="BodyText"/>
      </w:pPr>
      <w:r>
        <w:t xml:space="preserve">The</w:t>
      </w:r>
      <w:r>
        <w:t xml:space="preserve"> </w:t>
      </w:r>
      <w:r>
        <w:t xml:space="preserve">Special Education Teacher</w:t>
      </w:r>
      <w:r>
        <w:t xml:space="preserve"> </w:t>
      </w:r>
      <w:r>
        <w:t xml:space="preserve">often finds themselves acting not just as educators but as counselors to parents. They must navigate sensitive conversations regarding diagnosis and intervention strategies, respecting cultural beliefs while gently introducing scientific and therapeutic perspectives. In Tehran, where social networks are tight-knit, the teacher’s role extends into community engagement, working with local mosques and community centers to raise awareness about inclusion.</w:t>
      </w:r>
    </w:p>
    <w:p>
      <w:pPr>
        <w:pStyle w:val="BodyText"/>
      </w:pPr>
      <w:r>
        <w:t xml:space="preserve">Furthermore,the linguistic aspect cannot be ignored. While Farsi is the primary language of instruction,</w:t>
      </w:r>
    </w:p>
    <w:p>
      <w:pPr>
        <w:pStyle w:val="BodyText"/>
      </w:pPr>
      <w:r>
        <w:t xml:space="preserve">Special Education Teacher</w:t>
      </w:r>
      <w:r>
        <w:br/>
      </w:r>
      <w:r>
        <w:t xml:space="preserve">s in Tehran must also consider regional dialects and, in some cases, languages spoken by minority ethnic groups within the city. This linguistic diversity adds another layer of complexity to effective communication and assessment.</w:t>
      </w:r>
    </w:p>
    <w:bookmarkEnd w:id="22"/>
    <w:bookmarkStart w:id="23" w:name="challenges-faced-by-educators"/>
    <w:p>
      <w:pPr>
        <w:pStyle w:val="Heading2"/>
      </w:pPr>
      <w:r>
        <w:t xml:space="preserve">4. Challenges Faced by Educators</w:t>
      </w:r>
    </w:p>
    <w:p>
      <w:pPr>
        <w:pStyle w:val="FirstParagraph"/>
      </w:pPr>
      <w:r>
        <w:rPr>
          <w:bCs/>
          <w:b/>
        </w:rPr>
        <w:t xml:space="preserve">Economic Constraints:</w:t>
      </w:r>
      <w:r>
        <w:br/>
      </w:r>
      <w:r>
        <w:t xml:space="preserve">Despite government subsidies for education,</w:t>
      </w:r>
    </w:p>
    <w:p>
      <w:pPr>
        <w:pStyle w:val="BodyText"/>
      </w:pPr>
      <w:r>
        <w:t xml:space="preserve">Special Education Teacher</w:t>
      </w:r>
      <w:r>
        <w:br/>
      </w:r>
      <w:r>
        <w:t xml:space="preserve">s in Tehran often face resource scarcity. Assistive technologies, specialized learning materials, and therapy equipment are expensive and sometimes difficult to import due to international sanctions. This forces teachers to be incredibly innovative, creating low-cost tools that achieve high-impact results.</w:t>
      </w:r>
    </w:p>
    <w:p>
      <w:pPr>
        <w:pStyle w:val="BodyText"/>
      </w:pPr>
      <w:r>
        <w:rPr>
          <w:bCs/>
          <w:b/>
        </w:rPr>
        <w:t xml:space="preserve">Social Stigma:</w:t>
      </w:r>
      <w:r>
        <w:br/>
      </w:r>
      <w:r>
        <w:t xml:space="preserve">While urban Tehran is more progressive than rural areas,stigma against disability persists.</w:t>
      </w:r>
    </w:p>
    <w:p>
      <w:pPr>
        <w:pStyle w:val="BodyText"/>
      </w:pPr>
      <w:r>
        <w:t xml:space="preserve">Special Education Teacher</w:t>
      </w:r>
      <w:r>
        <w:br/>
      </w:r>
      <w:r>
        <w:t xml:space="preserve">s frequently battle societal prejudices that view students with special needs as burdens rather than individuals with potential. This requires educators to be vocal advocates, challenging negative narratives through community workshops and public displays of student achievements.</w:t>
      </w:r>
    </w:p>
    <w:p>
      <w:pPr>
        <w:pStyle w:val="BodyText"/>
      </w:pPr>
      <w:r>
        <w:rPr>
          <w:bCs/>
          <w:b/>
        </w:rPr>
        <w:t xml:space="preserve">Professional Isolation:</w:t>
      </w:r>
      <w:r>
        <w:br/>
      </w:r>
      <w:r>
        <w:t xml:space="preserve">Many</w:t>
      </w:r>
    </w:p>
    <w:p>
      <w:pPr>
        <w:pStyle w:val="BodyText"/>
      </w:pPr>
      <w:r>
        <w:t xml:space="preserve">Special Education Teacher</w:t>
      </w:r>
      <w:r>
        <w:br/>
      </w:r>
      <w:r>
        <w:t xml:space="preserve">s in Tehran report feelings of professional isolation. They are often the only specialist in a school, lacking a supportive peer network for collaboration and professional development. This can lead to burnout, highlighting the need for stronger institutional support structures.</w:t>
      </w:r>
    </w:p>
    <w:bookmarkEnd w:id="23"/>
    <w:bookmarkStart w:id="24" w:name="opportunities-and-innovations"/>
    <w:p>
      <w:pPr>
        <w:pStyle w:val="Heading2"/>
      </w:pPr>
      <w:r>
        <w:t xml:space="preserve">5. Opportunities and Innovations</w:t>
      </w:r>
    </w:p>
    <w:p>
      <w:pPr>
        <w:pStyle w:val="FirstParagraph"/>
      </w:pPr>
      <w:r>
        <w:rPr>
          <w:bCs/>
          <w:b/>
        </w:rPr>
        <w:t xml:space="preserve">Digital Integration:</w:t>
      </w:r>
      <w:r>
        <w:br/>
      </w:r>
      <w:r>
        <w:t xml:space="preserve">Tehran has seen a surge in digital literacy among its youth.</w:t>
      </w:r>
    </w:p>
    <w:p>
      <w:pPr>
        <w:pStyle w:val="BodyText"/>
      </w:pPr>
      <w:r>
        <w:t xml:space="preserve">Special Education Teacher</w:t>
      </w:r>
      <w:r>
        <w:br/>
      </w:r>
      <w:r>
        <w:t xml:space="preserve">s are leveraging tablets, specialized apps, and online platforms to create interactive learning experiences. This digital shift is particularly empowering for students with hearing or visual impairments, offering new avenues for accessibility that were previously unavailable.</w:t>
      </w:r>
    </w:p>
    <w:p>
      <w:pPr>
        <w:pStyle w:val="BodyText"/>
      </w:pPr>
      <w:r>
        <w:rPr>
          <w:bCs/>
          <w:b/>
        </w:rPr>
        <w:t xml:space="preserve">Parental Involvement:</w:t>
      </w:r>
      <w:r>
        <w:br/>
      </w:r>
      <w:r>
        <w:t xml:space="preserve">There is a growing movement in Tehran towards parent-teacher collaboration.</w:t>
      </w:r>
    </w:p>
    <w:p>
      <w:pPr>
        <w:pStyle w:val="BodyText"/>
      </w:pPr>
      <w:r>
        <w:t xml:space="preserve">Special Education Teacher</w:t>
      </w:r>
      <w:r>
        <w:br/>
      </w:r>
      <w:r>
        <w:t xml:space="preserve">s are increasingly involving parents in the therapeutic process, providing them with training to reinforce skills at home. This collaborative model respects the central role of the family in Iranian culture while ensuring consistency in student support.</w:t>
      </w:r>
    </w:p>
    <w:p>
      <w:pPr>
        <w:pStyle w:val="BodyText"/>
      </w:pPr>
      <w:r>
        <w:rPr>
          <w:bCs/>
          <w:b/>
        </w:rPr>
        <w:t xml:space="preserve">Policy Advocacy:</w:t>
      </w:r>
      <w:r>
        <w:br/>
      </w:r>
      <w:r>
        <w:t xml:space="preserve">Local NGOs and international partnerships working within</w:t>
      </w:r>
      <w:r>
        <w:t xml:space="preserve"> </w:t>
      </w:r>
      <w:r>
        <w:rPr>
          <w:bCs/>
          <w:b/>
        </w:rPr>
        <w:t xml:space="preserve">Iran,Tehran</w:t>
      </w:r>
      <w:r>
        <w:t xml:space="preserve"> </w:t>
      </w:r>
      <w:r>
        <w:t xml:space="preserve">are supporting initiatives to improve teacher training. These programs focus on evidence-based practices, psychological first aid, and inclusive classroom management techniques. The result is a new generation of</w:t>
      </w:r>
    </w:p>
    <w:p>
      <w:pPr>
        <w:pStyle w:val="BodyText"/>
      </w:pPr>
      <w:r>
        <w:t xml:space="preserve">Special Education Teacher</w:t>
      </w:r>
      <w:r>
        <w:br/>
      </w:r>
      <w:r>
        <w:t xml:space="preserve">s who are better equipped to handle diverse needs.</w:t>
      </w:r>
    </w:p>
    <w:bookmarkEnd w:id="24"/>
    <w:bookmarkStart w:id="25" w:name="conclusion"/>
    <w:p>
      <w:pPr>
        <w:pStyle w:val="Heading2"/>
      </w:pPr>
      <w:r>
        <w:t xml:space="preserve">6. Conclusion</w:t>
      </w:r>
    </w:p>
    <w:p>
      <w:pPr>
        <w:pStyle w:val="FirstParagraph"/>
      </w:pPr>
      <w:r>
        <w:t xml:space="preserve">The role of the</w:t>
      </w:r>
      <w:r>
        <w:t xml:space="preserve"> </w:t>
      </w:r>
      <w:r>
        <w:t xml:space="preserve">Special Education Teacher</w:t>
      </w:r>
      <w:r>
        <w:br/>
      </w:r>
      <w:r>
        <w:t xml:space="preserve">in Tehran, Iran, is both challenging and profoundly impactful. These educators operate at the intersection of tradition and modernity, battling resource limitations while fostering a culture of inclusion. Their work is not just about teaching academic subjects; it is about unlocking potential, dignity, and independence for students who are often marginalized.</w:t>
      </w:r>
    </w:p>
    <w:p>
      <w:pPr>
        <w:pStyle w:val="BodyText"/>
      </w:pPr>
      <w:r>
        <w:t xml:space="preserve">To support this vital profession, concerted efforts are needed in three areas: increased funding for assistive technologies, comprehensive professional development programs tailored to the Iranian context,</w:t>
      </w:r>
      <w:r>
        <w:br/>
      </w:r>
      <w:r>
        <w:t xml:space="preserve">and community-wide campaigns to reduce stigma. By empowering</w:t>
      </w:r>
    </w:p>
    <w:p>
      <w:pPr>
        <w:pStyle w:val="BodyText"/>
      </w:pPr>
      <w:r>
        <w:t xml:space="preserve">Special Education Teacher</w:t>
      </w:r>
      <w:r>
        <w:br/>
      </w:r>
      <w:r>
        <w:t xml:space="preserve">s in Tehran, we invest in a more inclusive and equitable society for all citizens.</w:t>
      </w:r>
    </w:p>
    <w:p>
      <w:pPr>
        <w:pStyle w:val="BodyText"/>
      </w:pPr>
      <w:r>
        <w:t xml:space="preserve">This book report underscores that the success of special education initiatives hinges on recognizing the teacher not just as an employee, but as a cultural bridge-builder and a champion of human rights within the dynamic landscape of</w:t>
      </w:r>
      <w:r>
        <w:t xml:space="preserve"> </w:t>
      </w:r>
      <w:r>
        <w:rPr>
          <w:bCs/>
          <w:b/>
        </w:rPr>
        <w:t xml:space="preserve">Iran,Tehran.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Iran, Tehran</dc:title>
  <dc:creator/>
  <dc:language>en</dc:language>
  <cp:keywords/>
  <dcterms:created xsi:type="dcterms:W3CDTF">2026-07-29T19:21:51Z</dcterms:created>
  <dcterms:modified xsi:type="dcterms:W3CDTF">2026-07-29T19:21:51Z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