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Abidjan</w:t>
      </w:r>
    </w:p>
    <w:p>
      <w:pPr>
        <w:pStyle w:val="FirstParagraph"/>
      </w:pPr>
    </w:p>
    <w:bookmarkStart w:id="20" w:name="book-report"/>
    <w:p>
      <w:pPr>
        <w:pStyle w:val="Heading1"/>
      </w:pPr>
      <w:r>
        <w:t xml:space="preserve">Book Report</w:t>
      </w:r>
    </w:p>
    <w:p>
      <w:pPr>
        <w:pStyle w:val="FirstParagraph"/>
      </w:pPr>
      <w:r>
        <w:rPr>
          <w:bCs/>
          <w:b/>
        </w:rPr>
        <w:t xml:space="preserve">Title:</w:t>
      </w:r>
      <w:r>
        <w:t xml:space="preserve"> </w:t>
      </w:r>
      <w:r>
        <w:t xml:space="preserve">Bridging the Gap: The Critical Role of the Special Education Teacher in Urban Ivory Coast</w:t>
      </w:r>
      <w:r>
        <w:br/>
      </w:r>
      <w:r>
        <w:rPr>
          <w:bCs/>
          <w:b/>
        </w:rPr>
        <w:t xml:space="preserve">Focus Area:</w:t>
      </w:r>
      <w:r>
        <w:t xml:space="preserve"> </w:t>
      </w:r>
      <w:r>
        <w:t xml:space="preserve">Special Education Teacher</w:t>
      </w:r>
      <w:r>
        <w:br/>
      </w:r>
      <w:r>
        <w:rPr>
          <w:bCs/>
          <w:b/>
        </w:rPr>
        <w:t xml:space="preserve">Geographic Context:</w:t>
      </w:r>
      <w:r>
        <w:t xml:space="preserve"> </w:t>
      </w:r>
      <w:r>
        <w:t xml:space="preserve">Ivory Coast Abidjan</w:t>
      </w:r>
      <w:r>
        <w:br/>
      </w:r>
      <w:r>
        <w:t xml:space="preserve">Date: October 26, 2023</w:t>
      </w:r>
    </w:p>
    <w:bookmarkEnd w:id="20"/>
    <w:bookmarkStart w:id="21" w:name="i.-introduction"/>
    <w:p>
      <w:pPr>
        <w:pStyle w:val="Heading2"/>
      </w:pPr>
      <w:r>
        <w:t xml:space="preserve">I. Introduction</w:t>
      </w:r>
    </w:p>
    <w:p>
      <w:pPr>
        <w:pStyle w:val="FirstParagraph"/>
      </w:pPr>
      <w:r>
        <w:t xml:space="preserve">The landscape of education is undergoing a profound transformation globally, but nowhere is this transition more critical or complex than in the rapid urbanization hubs of West Africa. This book report explores the evolving identity and responsibilities of the</w:t>
      </w:r>
      <w:r>
        <w:t xml:space="preserve"> </w:t>
      </w:r>
      <w:r>
        <w:t xml:space="preserve">Special Education Teacher</w:t>
      </w:r>
      <w:r>
        <w:t xml:space="preserve">, specifically within the unique socio-cultural and infrastructural context of</w:t>
      </w:r>
      <w:r>
        <w:t xml:space="preserve"> </w:t>
      </w:r>
      <w:r>
        <w:t xml:space="preserve">Ivory Coast Abidjan</w:t>
      </w:r>
      <w:r>
        <w:t xml:space="preserve">. Abidjan, as the economic capital and largest city of Ivory Coast, serves as a microcosm for national educational reforms. It is a city where modern aspirations collide with traditional realities. The following report analyzes how the role of the</w:t>
      </w:r>
      <w:r>
        <w:t xml:space="preserve"> </w:t>
      </w:r>
      <w:r>
        <w:t xml:space="preserve">Special Education Teacher</w:t>
      </w:r>
      <w:r>
        <w:t xml:space="preserve"> </w:t>
      </w:r>
      <w:r>
        <w:t xml:space="preserve">has shifted from peripheral support to central advocacy in this dynamic environment.</w:t>
      </w:r>
    </w:p>
    <w:bookmarkEnd w:id="21"/>
    <w:bookmarkStart w:id="22" w:name="Xada4804d6ac6b2a25440ab641ea7f6a477d8e83"/>
    <w:p>
      <w:pPr>
        <w:pStyle w:val="Heading2"/>
      </w:pPr>
      <w:r>
        <w:t xml:space="preserve">II. Contextual Analysis: Education in Abidjan</w:t>
      </w:r>
    </w:p>
    <w:p>
      <w:pPr>
        <w:pStyle w:val="FirstParagraph"/>
      </w:pPr>
      <w:r>
        <w:t xml:space="preserve">To understand the significance of a</w:t>
      </w:r>
      <w:r>
        <w:t xml:space="preserve"> </w:t>
      </w:r>
      <w:r>
        <w:t xml:space="preserve">Special Education Teacher</w:t>
      </w:r>
      <w:r>
        <w:t xml:space="preserve">, one must first appreciate the educational ecosystem of</w:t>
      </w:r>
      <w:r>
        <w:t xml:space="preserve"> </w:t>
      </w:r>
      <w:r>
        <w:t xml:space="preserve">Ivory Coast Abidjan</w:t>
      </w:r>
      <w:r>
        <w:t xml:space="preserve">. The city is densely populated, with schools often overcrowded and resources strained. Historically, the Ivorian education system has focused heavily on academic excellence and standardized testing, often inadvertently sidelining students with diverse learning needs. However, recent governmental policies aligned with international human rights frameworks have pushed for inclusive education. In this context, the</w:t>
      </w:r>
      <w:r>
        <w:t xml:space="preserve"> </w:t>
      </w:r>
      <w:r>
        <w:t xml:space="preserve">Special Education Teacher</w:t>
      </w:r>
      <w:r>
        <w:t xml:space="preserve"> </w:t>
      </w:r>
      <w:r>
        <w:t xml:space="preserve">is not merely an aide but a catalyst for systemic change.</w:t>
      </w:r>
    </w:p>
    <w:p>
      <w:pPr>
        <w:pStyle w:val="BodyText"/>
      </w:pPr>
      <w:r>
        <w:t xml:space="preserve">The report identifies several unique challenges in</w:t>
      </w:r>
      <w:r>
        <w:t xml:space="preserve"> </w:t>
      </w:r>
      <w:r>
        <w:t xml:space="preserve">Ivory Coast Abidjan</w:t>
      </w:r>
      <w:r>
        <w:t xml:space="preserve">. Firstly, there is a significant stigma attached to disability within certain communities. Secondly, the lack of specialized infrastructure in public schools creates physical and pedagogical barriers. Thirdly, there is a shortage of trained personnel who understand both the technical aspects of special education and the local cultural nuances of</w:t>
      </w:r>
      <w:r>
        <w:t xml:space="preserve"> </w:t>
      </w:r>
      <w:r>
        <w:t xml:space="preserve">Ivory Coast Abidjan</w:t>
      </w:r>
      <w:r>
        <w:t xml:space="preserve">. It is against this backdrop that the</w:t>
      </w:r>
      <w:r>
        <w:t xml:space="preserve"> </w:t>
      </w:r>
      <w:r>
        <w:t xml:space="preserve">Special Education Teacher</w:t>
      </w:r>
      <w:r>
        <w:t xml:space="preserve"> </w:t>
      </w:r>
      <w:r>
        <w:t xml:space="preserve">must operate.</w:t>
      </w:r>
    </w:p>
    <w:bookmarkEnd w:id="22"/>
    <w:bookmarkStart w:id="26" w:name="Xfc3444d187993ba89aab0c1c324d865875bb539"/>
    <w:p>
      <w:pPr>
        <w:pStyle w:val="Heading2"/>
      </w:pPr>
      <w:r>
        <w:t xml:space="preserve">III. The Evolving Role of the Special Education Teacher</w:t>
      </w:r>
    </w:p>
    <w:p>
      <w:pPr>
        <w:pStyle w:val="FirstParagraph"/>
      </w:pPr>
      <w:r>
        <w:t xml:space="preserve">This document posits that the</w:t>
      </w:r>
      <w:r>
        <w:t xml:space="preserve"> </w:t>
      </w:r>
      <w:r>
        <w:t xml:space="preserve">Special Education Teacher</w:t>
      </w:r>
      <w:r>
        <w:t xml:space="preserve"> </w:t>
      </w:r>
      <w:r>
        <w:t xml:space="preserve">in</w:t>
      </w:r>
      <w:r>
        <w:t xml:space="preserve"> </w:t>
      </w:r>
      <w:r>
        <w:t xml:space="preserve">Ivory Coast Abidjan</w:t>
      </w:r>
      <w:r>
        <w:t xml:space="preserve"> </w:t>
      </w:r>
      <w:r>
        <w:t xml:space="preserve">fulfills three primary functions: Innovator, Advocate, and Collaborator.</w:t>
      </w:r>
    </w:p>
    <w:bookmarkStart w:id="23" w:name="a.-the-specialist-as-innovator"/>
    <w:p>
      <w:pPr>
        <w:pStyle w:val="Heading3"/>
      </w:pPr>
      <w:r>
        <w:t xml:space="preserve">A. The Specialist as Innovator</w:t>
      </w:r>
    </w:p>
    <w:p>
      <w:pPr>
        <w:pStyle w:val="FirstParagraph"/>
      </w:pPr>
      <w:r>
        <w:t xml:space="preserve">In the resource-constrained environment of</w:t>
      </w:r>
      <w:r>
        <w:t xml:space="preserve"> </w:t>
      </w:r>
      <w:r>
        <w:t xml:space="preserve">Ivory Coast Abidjan</w:t>
      </w:r>
      <w:r>
        <w:t xml:space="preserve">, the</w:t>
      </w:r>
      <w:r>
        <w:t xml:space="preserve"> </w:t>
      </w:r>
      <w:r>
        <w:t xml:space="preserve">Special Education Teacher</w:t>
      </w:r>
      <w:r>
        <w:t xml:space="preserve"> </w:t>
      </w:r>
      <w:r>
        <w:t xml:space="preserve">cannot rely solely on imported Western methodologies or expensive technological aids. Instead, they must be innovators who adapt curricula to fit available resources. This involves creating low-cost assistive devices and modifying lesson plans for students with visual, auditory, or cognitive impairments using locally sourced materials. The report highlights success stories from schools in the Plateau and Cocody districts where</w:t>
      </w:r>
      <w:r>
        <w:t xml:space="preserve"> </w:t>
      </w:r>
      <w:r>
        <w:t xml:space="preserve">Special Education Teachers</w:t>
      </w:r>
      <w:r>
        <w:t xml:space="preserve"> </w:t>
      </w:r>
      <w:r>
        <w:t xml:space="preserve">have integrated tactile learning methods that resonate with the cultural heritage of Ivorian children.</w:t>
      </w:r>
    </w:p>
    <w:bookmarkEnd w:id="23"/>
    <w:bookmarkStart w:id="24" w:name="b.-the-specialist-as-advocate"/>
    <w:p>
      <w:pPr>
        <w:pStyle w:val="Heading3"/>
      </w:pPr>
      <w:r>
        <w:t xml:space="preserve">B. The Specialist as Advocate</w:t>
      </w:r>
    </w:p>
    <w:p>
      <w:pPr>
        <w:pStyle w:val="FirstParagraph"/>
      </w:pPr>
      <w:r>
        <w:t xml:space="preserve">Perhaps the most demanding role of the</w:t>
      </w:r>
      <w:r>
        <w:t xml:space="preserve"> </w:t>
      </w:r>
      <w:r>
        <w:t xml:space="preserve">Special Education Teacher</w:t>
      </w:r>
      <w:r>
        <w:t xml:space="preserve"> </w:t>
      </w:r>
      <w:r>
        <w:t xml:space="preserve">is that of an advocate. In</w:t>
      </w:r>
      <w:r>
        <w:t xml:space="preserve"> </w:t>
      </w:r>
      <w:r>
        <w:t xml:space="preserve">Ivory Coast Abidjan</w:t>
      </w:r>
      <w:r>
        <w:t xml:space="preserve">, societal misconceptions about disability often prevent children from accessing education at all. The</w:t>
      </w:r>
      <w:r>
        <w:t xml:space="preserve"> </w:t>
      </w:r>
      <w:r>
        <w:t xml:space="preserve">Special Education Teacher</w:t>
      </w:r>
      <w:r>
        <w:t xml:space="preserve"> </w:t>
      </w:r>
      <w:r>
        <w:t xml:space="preserve">acts as a bridge between the school administration, the parents, and the wider community. They must educate parents who may believe that disabilities are a result of spiritual causes rather than medical or neurological ones. By demystifying conditions such as autism, dyslexia, and cerebral palsy, these teachers pave the way for inclusion. This advocacy is crucial in</w:t>
      </w:r>
      <w:r>
        <w:t xml:space="preserve"> </w:t>
      </w:r>
      <w:r>
        <w:t xml:space="preserve">Ivory Coast Abidjan</w:t>
      </w:r>
      <w:r>
        <w:t xml:space="preserve">, where community trust is paramount.</w:t>
      </w:r>
    </w:p>
    <w:bookmarkEnd w:id="24"/>
    <w:bookmarkStart w:id="25" w:name="c.-the-specialist-as-collaborator"/>
    <w:p>
      <w:pPr>
        <w:pStyle w:val="Heading3"/>
      </w:pPr>
      <w:r>
        <w:t xml:space="preserve">C. The Specialist as Collaborator</w:t>
      </w:r>
    </w:p>
    <w:p>
      <w:pPr>
        <w:pStyle w:val="FirstParagraph"/>
      </w:pPr>
      <w:r>
        <w:t xml:space="preserve">Inclusive education cannot be achieved in isolation. The</w:t>
      </w:r>
      <w:r>
        <w:t xml:space="preserve"> </w:t>
      </w:r>
      <w:r>
        <w:t xml:space="preserve">Special Education Teacher</w:t>
      </w:r>
      <w:r>
        <w:t xml:space="preserve"> </w:t>
      </w:r>
      <w:r>
        <w:t xml:space="preserve">serves as a consultant to general education teachers in classrooms across</w:t>
      </w:r>
      <w:r>
        <w:t xml:space="preserve"> </w:t>
      </w:r>
      <w:r>
        <w:t xml:space="preserve">Ivory Coast Abidjan</w:t>
      </w:r>
      <w:r>
        <w:t xml:space="preserve">. They provide training on differentiation strategies, helping mainstream teachers manage diverse classrooms effectively. This collaborative role is essential for shifting the school culture from one of segregation to one of unity. The report notes that schools with active</w:t>
      </w:r>
      <w:r>
        <w:t xml:space="preserve"> </w:t>
      </w:r>
      <w:r>
        <w:t xml:space="preserve">Special Education Teacher</w:t>
      </w:r>
      <w:r>
        <w:t xml:space="preserve"> </w:t>
      </w:r>
      <w:r>
        <w:t xml:space="preserve">programs show higher rates of student engagement and lower dropout rates among vulnerable populations.</w:t>
      </w:r>
    </w:p>
    <w:bookmarkEnd w:id="25"/>
    <w:bookmarkEnd w:id="26"/>
    <w:bookmarkStart w:id="27" w:name="iv.-challenges-and-recommendations"/>
    <w:p>
      <w:pPr>
        <w:pStyle w:val="Heading2"/>
      </w:pPr>
      <w:r>
        <w:t xml:space="preserve">IV. Challenges and Recommendations</w:t>
      </w:r>
    </w:p>
    <w:p>
      <w:pPr>
        <w:pStyle w:val="FirstParagraph"/>
      </w:pPr>
      <w:r>
        <w:t xml:space="preserve">Despite the progress made, significant hurdles remain for the</w:t>
      </w:r>
      <w:r>
        <w:t xml:space="preserve"> </w:t>
      </w:r>
      <w:r>
        <w:t xml:space="preserve">Special Education Teacher</w:t>
      </w:r>
      <w:r>
        <w:t xml:space="preserve">. The report identifies a critical gap in initial teacher training. Many educators in</w:t>
      </w:r>
      <w:r>
        <w:t xml:space="preserve"> </w:t>
      </w:r>
      <w:r>
        <w:t xml:space="preserve">Ivory Coast Abidjan</w:t>
      </w:r>
      <w:r>
        <w:t xml:space="preserve"> </w:t>
      </w:r>
      <w:r>
        <w:t xml:space="preserve">enter the profession without specialized pedagogical training for special needs. Furthermore, there is a lack of consistent funding for specialized resources.</w:t>
      </w:r>
    </w:p>
    <w:p>
      <w:pPr>
        <w:pStyle w:val="BodyText"/>
      </w:pPr>
      <w:r>
        <w:rPr>
          <w:bCs/>
          <w:b/>
        </w:rPr>
        <w:t xml:space="preserve">Recommendations:</w:t>
      </w:r>
    </w:p>
    <w:p>
      <w:pPr>
        <w:numPr>
          <w:ilvl w:val="0"/>
          <w:numId w:val="1001"/>
        </w:numPr>
        <w:pStyle w:val="Compact"/>
      </w:pPr>
      <w:r>
        <w:rPr>
          <w:bCs/>
          <w:b/>
        </w:rPr>
        <w:t xml:space="preserve">Prioritize Specialized Training:</w:t>
      </w:r>
      <w:r>
        <w:t xml:space="preserve">The Ministry of Education in partnership with NGOs should expand certification programs specifically for the</w:t>
      </w:r>
      <w:r>
        <w:t xml:space="preserve"> </w:t>
      </w:r>
      <w:r>
        <w:t xml:space="preserve">Special Education Teacher</w:t>
      </w:r>
      <w:r>
        <w:t xml:space="preserve">, tailored to the realities of</w:t>
      </w:r>
      <w:r>
        <w:t xml:space="preserve"> </w:t>
      </w:r>
      <w:r>
        <w:t xml:space="preserve">Ivory Coast Abidjan</w:t>
      </w:r>
      <w:r>
        <w:t xml:space="preserve">.</w:t>
      </w:r>
    </w:p>
    <w:p>
      <w:pPr>
        <w:numPr>
          <w:ilvl w:val="0"/>
          <w:numId w:val="1001"/>
        </w:numPr>
        <w:pStyle w:val="Compact"/>
      </w:pPr>
      <w:r>
        <w:rPr>
          <w:bCs/>
          <w:b/>
        </w:rPr>
        <w:t xml:space="preserve">Community Engagement Campaigns:</w:t>
      </w:r>
      <w:r>
        <w:t xml:space="preserve">Schools must launch awareness campaigns led by</w:t>
      </w:r>
      <w:r>
        <w:t xml:space="preserve"> </w:t>
      </w:r>
      <w:r>
        <w:t xml:space="preserve">Special Education Teachers</w:t>
      </w:r>
      <w:r>
        <w:t xml:space="preserve"> </w:t>
      </w:r>
      <w:r>
        <w:t xml:space="preserve">to reduce stigma and encourage enrollment of children with disabilities.</w:t>
      </w:r>
    </w:p>
    <w:p>
      <w:pPr>
        <w:numPr>
          <w:ilvl w:val="0"/>
          <w:numId w:val="1001"/>
        </w:numPr>
        <w:pStyle w:val="Compact"/>
      </w:pPr>
      <w:r>
        <w:rPr>
          <w:bCs/>
          <w:b/>
        </w:rPr>
        <w:t xml:space="preserve">Policy Enforcement:</w:t>
      </w:r>
      <w:r>
        <w:t xml:space="preserve">Government policies mandating inclusive education must be strictly enforced in public schools throughout</w:t>
      </w:r>
      <w:r>
        <w:t xml:space="preserve"> </w:t>
      </w:r>
      <w:r>
        <w:t xml:space="preserve">Ivory Coast Abidjan</w:t>
      </w:r>
      <w:r>
        <w:t xml:space="preserve">, ensuring that every</w:t>
      </w:r>
      <w:r>
        <w:t xml:space="preserve"> </w:t>
      </w:r>
      <w:r>
        <w:t xml:space="preserve">Special Education Teacher</w:t>
      </w:r>
      <w:r>
        <w:t xml:space="preserve"> </w:t>
      </w:r>
      <w:r>
        <w:t xml:space="preserve">has the institutional backing they need.</w:t>
      </w:r>
    </w:p>
    <w:bookmarkEnd w:id="27"/>
    <w:bookmarkStart w:id="28" w:name="v.-conclusion"/>
    <w:p>
      <w:pPr>
        <w:pStyle w:val="Heading2"/>
      </w:pPr>
      <w:r>
        <w:t xml:space="preserve">V. Conclusion</w:t>
      </w:r>
    </w:p>
    <w:p>
      <w:pPr>
        <w:pStyle w:val="FirstParagraph"/>
      </w:pPr>
      <w:r>
        <w:t xml:space="preserve">In conclusion, the</w:t>
      </w:r>
      <w:r>
        <w:t xml:space="preserve"> </w:t>
      </w:r>
      <w:r>
        <w:t xml:space="preserve">Special Education Teacher</w:t>
      </w:r>
      <w:r>
        <w:t xml:space="preserve"> </w:t>
      </w:r>
      <w:r>
        <w:t xml:space="preserve">is a pivotal figure in the educational landscape of</w:t>
      </w:r>
      <w:r>
        <w:t xml:space="preserve"> </w:t>
      </w:r>
      <w:r>
        <w:t xml:space="preserve">Ivory Coast Abidjan</w:t>
      </w:r>
      <w:r>
        <w:t xml:space="preserve">. They are not only educators but also social workers, community leaders, and innovators. Their work ensures that the promise of inclusive education is realized for all children, regardless of their abilities. As</w:t>
      </w:r>
      <w:r>
        <w:t xml:space="preserve"> </w:t>
      </w:r>
      <w:r>
        <w:t xml:space="preserve">Ivory Coast Abidjan</w:t>
      </w:r>
      <w:r>
        <w:t xml:space="preserve"> </w:t>
      </w:r>
      <w:r>
        <w:t xml:space="preserve">continues to develop economically and socially, the investment in these specialized professionals is an investment in the nation's future equity and social cohesion. The</w:t>
      </w:r>
      <w:r>
        <w:t xml:space="preserve"> </w:t>
      </w:r>
      <w:r>
        <w:t xml:space="preserve">Special Education Teacher</w:t>
      </w:r>
      <w:r>
        <w:t xml:space="preserve"> </w:t>
      </w:r>
      <w:r>
        <w:t xml:space="preserve">stands as a beacon of hope, ensuring that no child is left behind in the bustling metropolis of Abidjan.</w:t>
      </w:r>
    </w:p>
    <w:p>
      <w:r>
        <w:pict>
          <v:rect style="width:0;height:1.5pt" o:hralign="center" o:hrstd="t" o:hr="t"/>
        </w:pict>
      </w:r>
    </w:p>
    <w:p>
      <w:pPr>
        <w:pStyle w:val="FirstParagraph"/>
      </w:pPr>
      <w:r>
        <w:rPr>
          <w:iCs/>
          <w:i/>
        </w:rPr>
        <w:t xml:space="preserve">This book report was compiled to highlight the essential contributions of Special Education professionals in enhancing educational equity within Ivory Coast Abidjan.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Abidjan</dc:title>
  <dc:creator/>
  <dc:language>en</dc:language>
  <cp:keywords/>
  <dcterms:created xsi:type="dcterms:W3CDTF">2026-07-30T03:08:42Z</dcterms:created>
  <dcterms:modified xsi:type="dcterms:W3CDTF">2026-07-30T03:08:42Z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