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28" w:name="X12e43aedbebcf53d886c5faabb4554081b5dfc3"/>
    <w:p>
      <w:pPr>
        <w:pStyle w:val="Heading1"/>
      </w:pPr>
      <w:r>
        <w:t xml:space="preserve">Book Report:</w:t>
      </w:r>
      <w:r>
        <w:br/>
      </w:r>
      <w:r>
        <w:t xml:space="preserve">The Nuanced Role of the Special Education Teacher in Japan Kyoto</w:t>
      </w:r>
    </w:p>
    <w:p>
      <w:pPr>
        <w:pStyle w:val="FirstParagraph"/>
      </w:pPr>
      <w:r>
        <w:rPr>
          <w:bCs/>
          <w:b/>
        </w:rPr>
        <w:t xml:space="preserve">Date:</w:t>
      </w:r>
      <w:r>
        <w:t xml:space="preserve"> </w:t>
      </w:r>
      <w:r>
        <w:t xml:space="preserve">October 26, 2023</w:t>
      </w:r>
      <w:r>
        <w:br/>
      </w:r>
    </w:p>
    <w:p>
      <w:pPr>
        <w:pStyle w:val="BodyText"/>
      </w:pPr>
      <w:r>
        <w:t xml:space="preserve">Social Studies &amp; Special Education Pedagogy</w:t>
      </w:r>
      <w:r>
        <w:br/>
      </w:r>
      <w:r>
        <w:rPr>
          <w:iCs/>
          <w:i/>
        </w:rPr>
        <w:t xml:space="preserve">This report explores the unique intersection of global special education practices and local cultural contexts, specifically focusing on the role of a Special Education Teacher within the historic and modern landscape of Japan Kyoto.</w:t>
      </w:r>
    </w:p>
    <w:bookmarkStart w:id="20" w:name="introduction"/>
    <w:p>
      <w:pPr>
        <w:pStyle w:val="Heading2"/>
      </w:pPr>
      <w:r>
        <w:t xml:space="preserve">Introduction</w:t>
      </w:r>
    </w:p>
    <w:p>
      <w:pPr>
        <w:pStyle w:val="FirstParagraph"/>
      </w:pPr>
      <w:r>
        <w:t xml:space="preserve">The concept of inclusive education has evolved significantly over the past few decades, moving from segregation to integration and finally toward true inclusion. However, this evolution is not uniform across the globe; it is deeply influenced by cultural values, educational policies, and societal expectations. This Book Report examines the multifaceted role of a</w:t>
      </w:r>
      <w:r>
        <w:t xml:space="preserve"> </w:t>
      </w:r>
      <w:r>
        <w:rPr>
          <w:bCs/>
          <w:b/>
        </w:rPr>
        <w:t xml:space="preserve">Special Education Teacher</w:t>
      </w:r>
      <w:r>
        <w:t xml:space="preserve">, with a specific geographic and cultural lens on</w:t>
      </w:r>
      <w:r>
        <w:t xml:space="preserve"> </w:t>
      </w:r>
      <w:r>
        <w:rPr>
          <w:bCs/>
          <w:b/>
        </w:rPr>
        <w:t xml:space="preserve">Japan Kyoto</w:t>
      </w:r>
      <w:r>
        <w:t xml:space="preserve">. Kyoto, as the former imperial capital of Japan, serves as a fascinating microcosm where ancient traditions meet modern educational innovation. Understanding the Special Education Teacher in this context requires an appreciation of both the rigid structures of the Japanese national curriculum and the flexible, empathetic approaches required for students with diverse learning needs.</w:t>
      </w:r>
    </w:p>
    <w:bookmarkEnd w:id="20"/>
    <w:bookmarkStart w:id="21" w:name="the-context-special-education-in-japan"/>
    <w:p>
      <w:pPr>
        <w:pStyle w:val="Heading2"/>
      </w:pPr>
      <w:r>
        <w:t xml:space="preserve">The Context: Special Education in Japan</w:t>
      </w:r>
    </w:p>
    <w:p>
      <w:pPr>
        <w:pStyle w:val="FirstParagraph"/>
      </w:pPr>
      <w:r>
        <w:t xml:space="preserve">To understand the position of a</w:t>
      </w:r>
      <w:r>
        <w:t xml:space="preserve"> </w:t>
      </w:r>
      <w:r>
        <w:rPr>
          <w:bCs/>
          <w:b/>
        </w:rPr>
        <w:t xml:space="preserve">Special Education Teacher</w:t>
      </w:r>
      <w:r>
        <w:t xml:space="preserve">, one must first understand the broader educational framework of Japan. Historically, Japanese education has emphasized collectivism, harmony (wa), and academic uniformity. While this system produces high standards in general literacy and numeracy, it can inadvertently marginalize students who do not fit the standard mold. Consequently,</w:t>
      </w:r>
      <w:r>
        <w:t xml:space="preserve"> </w:t>
      </w:r>
      <w:r>
        <w:rPr>
          <w:bCs/>
          <w:b/>
        </w:rPr>
        <w:t xml:space="preserve">Japan Kyoto</w:t>
      </w:r>
      <w:r>
        <w:t xml:space="preserve">, like other major urban centers in the country, faces increasing pressure to adapt its infrastructure to support neurodiverse individuals.</w:t>
      </w:r>
    </w:p>
    <w:p>
      <w:pPr>
        <w:pStyle w:val="BodyText"/>
      </w:pPr>
      <w:r>
        <w:t xml:space="preserve">The Japanese government has made significant strides in recent years through amendments to the Act for Welfare of Persons with Disabilities. These legal changes have mandated a shift toward inclusive education, where students with disabilities are supported within regular classrooms whenever possible. This shift places an immense burden and opportunity on the</w:t>
      </w:r>
      <w:r>
        <w:t xml:space="preserve"> </w:t>
      </w:r>
      <w:r>
        <w:rPr>
          <w:bCs/>
          <w:b/>
        </w:rPr>
        <w:t xml:space="preserve">Special Education Teacher</w:t>
      </w:r>
      <w:r>
        <w:t xml:space="preserve">, who must now act not merely as a specialist in isolation but as a collaborative partner in general education settings.</w:t>
      </w:r>
    </w:p>
    <w:bookmarkEnd w:id="21"/>
    <w:bookmarkStart w:id="22" w:name="X7f35aad05aae5729d8f0ff0b018c2b490b04507"/>
    <w:p>
      <w:pPr>
        <w:pStyle w:val="Heading2"/>
      </w:pPr>
      <w:r>
        <w:t xml:space="preserve">The Role of the Special Education Teacher</w:t>
      </w:r>
    </w:p>
    <w:p>
      <w:pPr>
        <w:pStyle w:val="FirstParagraph"/>
      </w:pPr>
      <w:r>
        <w:t xml:space="preserve">In the context of</w:t>
      </w:r>
      <w:r>
        <w:t xml:space="preserve"> </w:t>
      </w:r>
      <w:r>
        <w:rPr>
          <w:bCs/>
          <w:b/>
        </w:rPr>
        <w:t xml:space="preserve">Japan Kyoto</w:t>
      </w:r>
      <w:r>
        <w:t xml:space="preserve">, the role of the Special Education Teacher extends far beyond traditional academic support. The following key responsibilities define their daily existence and professional mandate:</w:t>
      </w:r>
    </w:p>
    <w:p>
      <w:pPr>
        <w:numPr>
          <w:ilvl w:val="0"/>
          <w:numId w:val="1001"/>
        </w:numPr>
        <w:pStyle w:val="Compact"/>
      </w:pPr>
      <w:r>
        <w:rPr>
          <w:bCs/>
          <w:b/>
        </w:rPr>
        <w:t xml:space="preserve">Cultural Mediation and Advocacy:</w:t>
      </w:r>
      <w:r>
        <w:t xml:space="preserve"> </w:t>
      </w:r>
      <w:r>
        <w:t xml:space="preserve">In a society that highly values conformity, students with disabilities often face social stigma. The Special Education Teacher acts as an advocate, bridging the gap between the student’s needs and the school’s expectations. They must educate peers and faculty about neurodiversity, fostering an environment of acceptance rather than mere tolerance.</w:t>
      </w:r>
    </w:p>
    <w:p>
      <w:pPr>
        <w:numPr>
          <w:ilvl w:val="0"/>
          <w:numId w:val="1001"/>
        </w:numPr>
        <w:pStyle w:val="Compact"/>
      </w:pPr>
      <w:r>
        <w:rPr>
          <w:bCs/>
          <w:b/>
        </w:rPr>
        <w:t xml:space="preserve">Individualized Support Plans (ISPs):</w:t>
      </w:r>
      <w:r>
        <w:t xml:space="preserve"> </w:t>
      </w:r>
      <w:r>
        <w:t xml:space="preserve">Similar to Individualized Education Programs (IEPs) in Western systems, ISPs are crucial. The teacher conducts assessments to determine the specific learning styles and challenges of each student. In Kyoto’s diverse demographic, which includes both native Japanese students and a growing population of international residents, these plans must also account for language barriers and cultural nuances.</w:t>
      </w:r>
    </w:p>
    <w:p>
      <w:pPr>
        <w:numPr>
          <w:ilvl w:val="0"/>
          <w:numId w:val="1001"/>
        </w:numPr>
        <w:pStyle w:val="Compact"/>
      </w:pPr>
      <w:r>
        <w:rPr>
          <w:bCs/>
          <w:b/>
        </w:rPr>
        <w:t xml:space="preserve">Collaborative Team Teaching:</w:t>
      </w:r>
      <w:r>
        <w:t xml:space="preserve"> </w:t>
      </w:r>
      <w:r>
        <w:t xml:space="preserve">A hallmark of the modern Japanese classroom is team teaching. The Special Education Teacher works alongside regular class teachers. This collaboration requires high levels of communication and shared responsibility. The specialist provides strategies for differentiation, while the general teacher maintains classroom management and curriculum delivery.</w:t>
      </w:r>
    </w:p>
    <w:p>
      <w:pPr>
        <w:numPr>
          <w:ilvl w:val="0"/>
          <w:numId w:val="1001"/>
        </w:numPr>
        <w:pStyle w:val="Compact"/>
      </w:pPr>
      <w:r>
        <w:rPr>
          <w:bCs/>
          <w:b/>
        </w:rPr>
        <w:t xml:space="preserve">Social Skills Training:</w:t>
      </w:r>
      <w:r>
        <w:t xml:space="preserve"> </w:t>
      </w:r>
      <w:r>
        <w:t xml:space="preserve">Given the emphasis on group harmony in Japanese culture, social integration is a critical component of special education. Teachers design activities that help students with autism spectrum disorder (ASD) or attention deficit hyperactivity disorder (ADHD) navigate complex social cues and participate effectively in group activities.</w:t>
      </w:r>
    </w:p>
    <w:bookmarkEnd w:id="22"/>
    <w:bookmarkStart w:id="25" w:name="the-unique-case-of-japan-kyoto"/>
    <w:p>
      <w:pPr>
        <w:pStyle w:val="Heading2"/>
      </w:pPr>
      <w:r>
        <w:t xml:space="preserve">The Unique Case of Japan Kyoto</w:t>
      </w:r>
    </w:p>
    <w:p>
      <w:pPr>
        <w:pStyle w:val="FirstParagraph"/>
      </w:pPr>
      <w:r>
        <w:t xml:space="preserve">Selecting</w:t>
      </w:r>
      <w:r>
        <w:t xml:space="preserve"> </w:t>
      </w:r>
      <w:r>
        <w:rPr>
          <w:bCs/>
          <w:b/>
        </w:rPr>
        <w:t xml:space="preserve">Japan Kyoto</w:t>
      </w:r>
      <w:r>
        <w:t xml:space="preserve"> </w:t>
      </w:r>
      <w:r>
        <w:t xml:space="preserve">as the focal point of this analysis reveals unique challenges and opportunities. Kyoto is a city deeply rooted in history, tourism, and tradition. The schools here are often situated in historic neighborhoods, sometimes lacking modern accessibility infrastructure such as elevators or wide doorways for wheelchairs. Therefore, the Special Education Teacher in this region must be resourceful and creative.</w:t>
      </w:r>
    </w:p>
    <w:p>
      <w:pPr>
        <w:pStyle w:val="BodyText"/>
      </w:pPr>
      <w:r>
        <w:t xml:space="preserve">"The role of the Special Education Teacher is not just about adapting the student to the system, but adapting the system—both physical and social—to embrace diversity."</w:t>
      </w:r>
    </w:p>
    <w:bookmarkStart w:id="23" w:name="community-integration"/>
    <w:p>
      <w:pPr>
        <w:pStyle w:val="Heading3"/>
      </w:pPr>
      <w:r>
        <w:t xml:space="preserve">Community Integration</w:t>
      </w:r>
    </w:p>
    <w:p>
      <w:pPr>
        <w:pStyle w:val="FirstParagraph"/>
      </w:pPr>
      <w:r>
        <w:t xml:space="preserve">Kyoto has a strong community-oriented culture (machizukuri). Special Education Teachers often collaborate with local community centers, libraries, and even tourism boards to create inclusive experiences. For example, they might organize field trips where students interact with tourists or participate in traditional festivals, providing real-world social learning opportunities that are unique to the Kyoto experience.</w:t>
      </w:r>
    </w:p>
    <w:bookmarkEnd w:id="23"/>
    <w:bookmarkStart w:id="24" w:name="bridging-traditional-and-modern-pedagogy"/>
    <w:p>
      <w:pPr>
        <w:pStyle w:val="Heading3"/>
      </w:pPr>
      <w:r>
        <w:t xml:space="preserve">Bridging Traditional and Modern Pedagogy</w:t>
      </w:r>
    </w:p>
    <w:p>
      <w:pPr>
        <w:pStyle w:val="FirstParagraph"/>
      </w:pPr>
      <w:r>
        <w:t xml:space="preserve">In Kyoto, there is a tension between traditional teaching methods—which can be authoritarian—and modern inclusive practices which require empathy and flexibility. The Special Education Teacher serves as a change agent, demonstrating that accommodating diverse learners does not lower academic standards but rather enhances the learning environment for all students.</w:t>
      </w:r>
    </w:p>
    <w:bookmarkEnd w:id="24"/>
    <w:bookmarkEnd w:id="25"/>
    <w:bookmarkStart w:id="26" w:name="challenges-and-future-directions"/>
    <w:p>
      <w:pPr>
        <w:pStyle w:val="Heading2"/>
      </w:pPr>
      <w:r>
        <w:t xml:space="preserve">Challenges and Future Directions</w:t>
      </w:r>
    </w:p>
    <w:p>
      <w:pPr>
        <w:pStyle w:val="FirstParagraph"/>
      </w:pPr>
      <w:r>
        <w:t xml:space="preserve">Despite progress, challenges remain. There is often a shortage of trained Special Education Teachers in Japan. The workload is heavy, combining administrative duties with direct student support. Furthermore, societal attitudes can be slow to change. Stereotypes regarding disability persist in some communities within</w:t>
      </w:r>
      <w:r>
        <w:t xml:space="preserve"> </w:t>
      </w:r>
      <w:r>
        <w:rPr>
          <w:bCs/>
          <w:b/>
        </w:rPr>
        <w:t xml:space="preserve">Japan Kyoto</w:t>
      </w:r>
      <w:r>
        <w:t xml:space="preserve">, requiring continuous education and awareness campaigns.</w:t>
      </w:r>
    </w:p>
    <w:p>
      <w:pPr>
        <w:pStyle w:val="BodyText"/>
      </w:pPr>
      <w:r>
        <w:t xml:space="preserve">To address these issues, professional development for Special Education Teachers must focus not only on pedagogical skills but also on mental health support for the teachers themselves. Burnout is a significant risk. Additionally, integrating technology more deeply into the curriculum can aid both teachers and students, providing assistive technologies that make learning more accessible.</w:t>
      </w:r>
    </w:p>
    <w:bookmarkEnd w:id="26"/>
    <w:bookmarkStart w:id="27" w:name="conclusion"/>
    <w:p>
      <w:pPr>
        <w:pStyle w:val="Heading2"/>
      </w:pPr>
      <w:r>
        <w:t xml:space="preserve">Conclusion</w:t>
      </w:r>
    </w:p>
    <w:p>
      <w:pPr>
        <w:pStyle w:val="FirstParagraph"/>
      </w:pPr>
      <w:r>
        <w:t xml:space="preserve">In conclusion, the role of the Special Education Teacher in</w:t>
      </w:r>
      <w:r>
        <w:t xml:space="preserve"> </w:t>
      </w:r>
      <w:r>
        <w:rPr>
          <w:bCs/>
          <w:b/>
        </w:rPr>
        <w:t xml:space="preserve">Japan Kyoto</w:t>
      </w:r>
      <w:r>
        <w:t xml:space="preserve"> </w:t>
      </w:r>
      <w:r>
        <w:t xml:space="preserve">is complex, dynamic, and vital. It is a position that requires a deep understanding of both special education theory and Japanese cultural norms. These educators are not just teachers; they are advocates, collaborators, innovators, and community leaders. By focusing on inclusion within the unique context of Kyoto’s rich historical and social fabric, they help shape a more equitable society.</w:t>
      </w:r>
    </w:p>
    <w:p>
      <w:pPr>
        <w:pStyle w:val="BodyText"/>
      </w:pPr>
      <w:r>
        <w:t xml:space="preserve">This Book Report highlights that while the specific challenges may vary by location, the core mission remains universal: to ensure that every student has access to quality education regardless of their abilities. The Special Education Teacher stands at the forefront of this mission in</w:t>
      </w:r>
      <w:r>
        <w:t xml:space="preserve"> </w:t>
      </w:r>
      <w:r>
        <w:rPr>
          <w:bCs/>
          <w:b/>
        </w:rPr>
        <w:t xml:space="preserve">Japan Kyoto</w:t>
      </w:r>
      <w:r>
        <w:t xml:space="preserve">, navigating a path toward true inclusivity where diversity is celebrated as an integral part of the community’s identity.</w:t>
      </w:r>
    </w:p>
    <w:p>
      <w:pPr>
        <w:pStyle w:val="BodyText"/>
      </w:pPr>
      <w:r>
        <w:t xml:space="preserve">© 2023 Educational Research Institute | Report on Special Education Practices in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Japan Kyoto</dc:title>
  <dc:creator/>
  <dc:language>en</dc:language>
  <cp:keywords/>
  <dcterms:created xsi:type="dcterms:W3CDTF">2026-07-30T00:30:29Z</dcterms:created>
  <dcterms:modified xsi:type="dcterms:W3CDTF">2026-07-30T00:30:29Z</dcterms:modified>
</cp:coreProperties>
</file>

<file path=docProps/custom.xml><?xml version="1.0" encoding="utf-8"?>
<Properties xmlns="http://schemas.openxmlformats.org/officeDocument/2006/custom-properties" xmlns:vt="http://schemas.openxmlformats.org/officeDocument/2006/docPropsVTypes"/>
</file>