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d382ca40f82c8cca11d03f468b42363a6e7c17"/>
    <w:p>
      <w:pPr>
        <w:pStyle w:val="Heading1"/>
      </w:pPr>
      <w:r>
        <w:t xml:space="preserve">The Transformative Role of the Special Education Teacher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Review Committee</w:t>
      </w:r>
      <w:r>
        <w:br/>
      </w:r>
      <w:r>
        <w:rPr>
          <w:bCs/>
          <w:b/>
        </w:rPr>
        <w:t xml:space="preserve">From:</w:t>
      </w:r>
      <w:r>
        <w:t xml:space="preserve"> </w:t>
      </w:r>
      <w:r>
        <w:t xml:space="preserve">Department of Inclusive Education Analysis</w:t>
      </w:r>
      <w:r>
        <w:br/>
      </w:r>
    </w:p>
    <w:p>
      <w:pPr>
        <w:pStyle w:val="BodyText"/>
      </w:pPr>
      <w:r>
        <w:t xml:space="preserve">Subject:: Comprehensive Book Report on the Modern Special Education Teacher</w:t>
      </w:r>
    </w:p>
    <w:bookmarkStart w:id="20" w:name="i.-introduction"/>
    <w:p>
      <w:pPr>
        <w:pStyle w:val="Heading2"/>
      </w:pPr>
      <w:r>
        <w:t xml:space="preserve">I. Introduction</w:t>
      </w:r>
    </w:p>
    <w:p>
      <w:pPr>
        <w:pStyle w:val="FirstParagraph"/>
      </w:pPr>
      <w:r>
        <w:t xml:space="preserve">In recent years, the educational landscape of Kazakhstan has undergone a profound transformation, driven by national policies aiming to integrate inclusive education into the mainstream school system. At the heart of this paradigm shift stands a pivotal professional figure: the Special Education Teacher. This report serves as an analytical synthesis of current literature regarding special pedagogy, specifically contextualized within the unique socio-cultural and administrative framework of Kazakhstan Almaty. The city, being a major educational hub in Central Asia, presents a microcosm for understanding how specialized teachers navigate the complexities of diversity, resource allocation, and cultural integration. This document explores the multifaceted role of the Special Education Teacher in Kazakhstan Almaty, examining their impact on student outcomes, their collaboration with multidisciplinary teams,</w:t>
      </w:r>
    </w:p>
    <w:bookmarkEnd w:id="20"/>
    <w:bookmarkStart w:id="21" w:name="X181b67f5cbd732adf7cbb5bd09df06916e0d067"/>
    <w:p>
      <w:pPr>
        <w:pStyle w:val="Heading2"/>
      </w:pPr>
      <w:r>
        <w:t xml:space="preserve">II. The Evolving Profile of a Special Education Teacher</w:t>
      </w:r>
    </w:p>
    <w:p>
      <w:pPr>
        <w:pStyle w:val="FirstParagraph"/>
      </w:pPr>
      <w:r>
        <w:t xml:space="preserve">Traditional views of special education often categorized teachers as mere instructors for students with disabilities. However, contemporary literature emphasizes that a modern Special Education Teacher is fundamentally an advocate, a collaborator, and an instructional designer. In the context of Kazakhstan Almaty, this role has expanded significantly due to the country’s commitment to international standards such as the UN Convention on the Rights of Persons with Disabilities. The literature suggests that teachers must possess not only pedagogical content knowledge but also deep empathy and cultural competence.</w:t>
      </w:r>
    </w:p>
    <w:p>
      <w:pPr>
        <w:pStyle w:val="BodyText"/>
      </w:pPr>
      <w:r>
        <w:t xml:space="preserve">In Kazakhstan Almaty, where there is a growing diversity of student needs ranging from autism spectrum disorders to learning disabilities and physical impairments, the Special Education Teacher acts as the bridge between clinical diagnoses and classroom reality. They are tasked with translating complex psychological profiles into actionable lesson plans. This requires a high degree of adaptability. The books reviewed for this report highlight that successful teachers in Almaty are those who can balance national curriculum requirements with individualized education programs (IEPs), ensuring that every child, regardless of their ability, has access to meaningful learning experiences.</w:t>
      </w:r>
    </w:p>
    <w:bookmarkEnd w:id="21"/>
    <w:bookmarkStart w:id="22" w:name="X302ece6d2c4193711e173390ee7d7d0ff986728"/>
    <w:p>
      <w:pPr>
        <w:pStyle w:val="Heading2"/>
      </w:pPr>
      <w:r>
        <w:t xml:space="preserve">III. Contextual Challenges in Kazakhstan Almaty</w:t>
      </w:r>
    </w:p>
    <w:p>
      <w:pPr>
        <w:pStyle w:val="FirstParagraph"/>
      </w:pPr>
      <w:r>
        <w:t xml:space="preserve">No discussion on the Special Education Teacher is complete without addressing the environmental factors that influence their work. Kazakhstan Almaty offers a unique set of challenges and opportunities. On one hand, it is a metropolis with relatively better infrastructure compared to rural regions of Kazakhstan. Schools in Almaty often have access to more resources, technology, and specialized training centers. This allows Special Education Teachers in the city to experiment with assistive technologies and innovative therapeutic approaches.</w:t>
      </w:r>
    </w:p>
    <w:p>
      <w:pPr>
        <w:pStyle w:val="BodyText"/>
      </w:pPr>
      <w:r>
        <w:t xml:space="preserve">However, significant barriers remain. One of the primary challenges identified in recent educational reports is the stigma surrounding disability within certain segments of society. Special Education Teachers in Kazakhstan Almaty often find themselves working not just with students, but also educating parents and peers to foster an environment of acceptance. Furthermore, while the government has increased funding for inclusive education, there is still a shortage of specialized materials and trained personnel in mainstream schools. Consequently, the Special Education Teacher frequently assumes the role of a resource manager, creating low-cost interventions when high-tech solutions are unavailable or cost-prohibitive.</w:t>
      </w:r>
    </w:p>
    <w:bookmarkEnd w:id="22"/>
    <w:bookmarkStart w:id="23" w:name="Xfa686c27306373317278336212427bb479565e7"/>
    <w:p>
      <w:pPr>
        <w:pStyle w:val="Heading2"/>
      </w:pPr>
      <w:r>
        <w:t xml:space="preserve">IV. Collaboration and Multidisciplinary Teams</w:t>
      </w:r>
    </w:p>
    <w:p>
      <w:pPr>
        <w:pStyle w:val="FirstParagraph"/>
      </w:pPr>
      <w:r>
        <w:t xml:space="preserve">A recurring theme in the literature concerning special education in Kazakhstan is the necessity of collaboration. The Special Education Teacher does not work in isolation. In Kazakhstan Almaty, effective teaching practices rely heavily on teamwork involving psychologists, speech therapists, occupational therapists, and general education teachers. The book report analysis indicates that schools which establish strong interdisciplinary teams see significantly better outcomes for students with special needs.</w:t>
      </w:r>
    </w:p>
    <w:p>
      <w:pPr>
        <w:pStyle w:val="BodyText"/>
      </w:pPr>
      <w:r>
        <w:t xml:space="preserve">The Special Education Teacher often acts as the coordinator of these teams. They communicate student progress to medical professionals and translate clinical recommendations into classroom strategies for general educators. This collaborative model is essential in Kazakhstan Almaty, where the integration of health and education sectors is increasingly prioritized by policymakers. The teacher must possess strong communication skills to navigate between different professional languages, ensuring that the child’s holistic needs are met both inside and outside the classroom.</w:t>
      </w:r>
    </w:p>
    <w:bookmarkEnd w:id="23"/>
    <w:bookmarkStart w:id="24" w:name="X661a911da6c21db893d988713711c5c558a8c96"/>
    <w:p>
      <w:pPr>
        <w:pStyle w:val="Heading2"/>
      </w:pPr>
      <w:r>
        <w:t xml:space="preserve">V. Professional Development and Cultural Responsiveness</w:t>
      </w:r>
    </w:p>
    <w:p>
      <w:pPr>
        <w:pStyle w:val="FirstParagraph"/>
      </w:pPr>
      <w:r>
        <w:t xml:space="preserve">The rapid evolution of educational policies in Kazakhstan necessitates continuous professional development for educators. Special Education Teachers in Kazakhstan Almaty are encouraged to engage with global best practices while remaining rooted in local cultural values. The literature suggests that a culturally responsive approach is vital. For instance, teaching methods must respect Kazakh traditions and family structures, which play a central role in the upbringing of children.</w:t>
      </w:r>
    </w:p>
    <w:p>
      <w:pPr>
        <w:pStyle w:val="BodyText"/>
      </w:pPr>
      <w:r>
        <w:t xml:space="preserve">Furthermore, there is a growing emphasis on digital literacy among Special Education Teachers in Almaty. With the digitization of education initiatives across Kazakhstan Almaty schools, teachers are expected to master online platforms for remote support and data tracking. This technological fluency allows them to provide personalized learning paths that adapt to each student’s pace and style, a critical component of effective special education.</w:t>
      </w:r>
    </w:p>
    <w:bookmarkEnd w:id="24"/>
    <w:bookmarkStart w:id="25" w:name="vi.-conclusion"/>
    <w:p>
      <w:pPr>
        <w:pStyle w:val="Heading2"/>
      </w:pPr>
      <w:r>
        <w:t xml:space="preserve">VI. Conclusion</w:t>
      </w:r>
    </w:p>
    <w:p>
      <w:pPr>
        <w:pStyle w:val="FirstParagraph"/>
      </w:pPr>
      <w:r>
        <w:t xml:space="preserve">In conclusion, the Special Education Teacher in Kazakhstan Almaty plays a transformative role that extends far beyond traditional instruction. They are agents of social change, advocates for equity, and skilled professionals who navigate complex systemic challenges to support vulnerable learners. The literature confirms that while challenges such as resource limitations and societal stigma persist, the dedication of these teachers is driving positive change in the educational landscape.</w:t>
      </w:r>
    </w:p>
    <w:p>
      <w:pPr>
        <w:pStyle w:val="BodyText"/>
      </w:pPr>
      <w:r>
        <w:t xml:space="preserve">The future of inclusive education in Kazakhstan Almaty depends on continued investment in teacher training, improved infrastructure, and stronger community engagement. By empowering Special Education Teachers with adequate support and recognition, Kazakhstan can ensure that its commitment to inclusive education translates into tangible benefits for every student. This book report underscores the urgency of prioritizing the professional growth and well-being of these educators, as they are the cornerstone of a more equitable society in Kazakhstan Almaty.</w:t>
      </w:r>
    </w:p>
    <w:p>
      <w:r>
        <w:pict>
          <v:rect style="width:0;height:1.5pt" o:hralign="center" o:hrstd="t" o:hr="t"/>
        </w:pict>
      </w:r>
    </w:p>
    <w:p>
      <w:pPr>
        <w:pStyle w:val="FirstParagraph"/>
      </w:pPr>
      <w:r>
        <w:rPr>
          <w:iCs/>
          <w:i/>
        </w:rPr>
        <w:t xml:space="preserve">This document is prepared for internal review and strategic planning purposes regarding educational policy implementation in Almaty.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2026-07-29T22:34:58Z</dcterms:created>
  <dcterms:modified xsi:type="dcterms:W3CDTF">2026-07-29T22:34:58Z</dcterms:modified>
</cp:coreProperties>
</file>

<file path=docProps/custom.xml><?xml version="1.0" encoding="utf-8"?>
<Properties xmlns="http://schemas.openxmlformats.org/officeDocument/2006/custom-properties" xmlns:vt="http://schemas.openxmlformats.org/officeDocument/2006/docPropsVTypes"/>
</file>