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Mexico</w:t>
      </w:r>
      <w:r>
        <w:t xml:space="preserve"> </w:t>
      </w:r>
      <w:r>
        <w:t xml:space="preserve">City</w:t>
      </w:r>
    </w:p>
    <w:p>
      <w:pPr>
        <w:pStyle w:val="FirstParagraph"/>
      </w:pPr>
      <w:r>
        <w:rPr>
          <w:bCs/>
          <w:b/>
        </w:rPr>
        <w:t xml:space="preserve">Title:</w:t>
      </w:r>
      <w:r>
        <w:t xml:space="preserve"> </w:t>
      </w:r>
      <w:r>
        <w:t xml:space="preserve">Navigating Complexity: A Comprehensive Analysis of the Special Education Teacher in Mexico City</w:t>
      </w:r>
      <w:r>
        <w:br/>
      </w:r>
      <w:r>
        <w:br/>
      </w:r>
      <w:r>
        <w:rPr>
          <w:bCs/>
          <w:b/>
        </w:rPr>
        <w:t xml:space="preserve">Date:</w:t>
      </w:r>
      <w:r>
        <w:t xml:space="preserve"> </w:t>
      </w:r>
      <w:r>
        <w:t xml:space="preserve">October 26, 2023</w:t>
      </w:r>
      <w:r>
        <w:br/>
      </w:r>
      <w:r>
        <w:br/>
      </w:r>
      <w:r>
        <w:rPr>
          <w:bCs/>
          <w:b/>
        </w:rPr>
        <w:t xml:space="preserve">Type:</w:t>
      </w:r>
      <w:r>
        <w:t xml:space="preserve"> </w:t>
      </w:r>
      <w:r>
        <w:t xml:space="preserve">Book Report / Professional Analysis</w:t>
      </w:r>
    </w:p>
    <w:bookmarkStart w:id="26" w:name="Xb0df7157c9855e90ef6c26c95c9ea64b3f7a3be"/>
    <w:p>
      <w:pPr>
        <w:pStyle w:val="Heading1"/>
      </w:pPr>
      <w:r>
        <w:t xml:space="preserve">The Role and Impact of the Special Education Teacher in Mexico City</w:t>
      </w:r>
    </w:p>
    <w:p>
      <w:pPr>
        <w:pStyle w:val="FirstParagraph"/>
      </w:pPr>
      <w:r>
        <w:t xml:space="preserve">This report serves as a critical examination of the professional landscape surrounding special education within one of Latin America’s most complex urban environments. While many academic texts focus on general pedagogical strategies, this analysis zeroes in on the specific, high-stakes reality faced by a</w:t>
      </w:r>
      <w:r>
        <w:t xml:space="preserve"> </w:t>
      </w:r>
      <w:r>
        <w:rPr>
          <w:bCs/>
          <w:b/>
        </w:rPr>
        <w:t xml:space="preserve">Special Education Teacher</w:t>
      </w:r>
      <w:r>
        <w:t xml:space="preserve"> </w:t>
      </w:r>
      <w:r>
        <w:t xml:space="preserve">operating within the dense socio-cultural and institutional fabric of</w:t>
      </w:r>
      <w:r>
        <w:t xml:space="preserve"> </w:t>
      </w:r>
      <w:r>
        <w:rPr>
          <w:bCs/>
          <w:b/>
        </w:rPr>
        <w:t xml:space="preserve">Mexico Mexico City</w:t>
      </w:r>
      <w:r>
        <w:t xml:space="preserve">. The intersection of policy, culture, and individual student needs creates a unique narrative that requires deep understanding beyond standard teacher training manuals.</w:t>
      </w:r>
    </w:p>
    <w:bookmarkStart w:id="20" w:name="X7fc3810a32f3362a46d19a73d0dbc625d36de73"/>
    <w:p>
      <w:pPr>
        <w:pStyle w:val="Heading2"/>
      </w:pPr>
      <w:r>
        <w:t xml:space="preserve">The Unique Context of Mexico City’s Educational Ecosystem</w:t>
      </w:r>
    </w:p>
    <w:p>
      <w:pPr>
        <w:pStyle w:val="FirstParagraph"/>
      </w:pPr>
      <w:r>
        <w:t xml:space="preserve">To understand the role of the</w:t>
      </w:r>
      <w:r>
        <w:t xml:space="preserve"> </w:t>
      </w:r>
      <w:r>
        <w:rPr>
          <w:bCs/>
          <w:b/>
        </w:rPr>
        <w:t xml:space="preserve">Special Education Teacher</w:t>
      </w:r>
      <w:r>
        <w:t xml:space="preserve">, one must first grasp the environment in which they operate.</w:t>
      </w:r>
      <w:r>
        <w:t xml:space="preserve"> </w:t>
      </w:r>
      <w:r>
        <w:rPr>
          <w:bCs/>
          <w:b/>
        </w:rPr>
        <w:t xml:space="preserve">Mexico Mexico City</w:t>
      </w:r>
      <w:r>
        <w:t xml:space="preserve">, or Ciudad de México (CDMX), is not merely a geographic location; it is a megacity characterized by stark contrasts, rich cultural heritage, and significant socioeconomic disparity. For educators working here, the challenges are multifaceted. Unlike rural areas where resources may be scarce but community ties tight,</w:t>
      </w:r>
      <w:r>
        <w:t xml:space="preserve"> </w:t>
      </w:r>
      <w:r>
        <w:rPr>
          <w:bCs/>
          <w:b/>
        </w:rPr>
        <w:t xml:space="preserve">Mexico Mexico City</w:t>
      </w:r>
      <w:r>
        <w:t xml:space="preserve"> </w:t>
      </w:r>
      <w:r>
        <w:t xml:space="preserve">presents an environment of overwhelming stimulus and bureaucratic complexity.</w:t>
      </w:r>
    </w:p>
    <w:p>
      <w:pPr>
        <w:pStyle w:val="BodyText"/>
      </w:pPr>
      <w:r>
        <w:t xml:space="preserve">The capital is home to a diverse population that includes families from various socioeconomic backgrounds. A</w:t>
      </w:r>
      <w:r>
        <w:t xml:space="preserve"> </w:t>
      </w:r>
      <w:r>
        <w:rPr>
          <w:bCs/>
          <w:b/>
        </w:rPr>
        <w:t xml:space="preserve">Special Education Teacher</w:t>
      </w:r>
      <w:r>
        <w:t xml:space="preserve"> </w:t>
      </w:r>
      <w:r>
        <w:t xml:space="preserve">in this region often works in schools that range from well-funded international institutions to under-resourced public sector centers supported by the Secretaría de Educación Pública (SEP). The disparity between these settings means that the toolkit required for success is not monolithic. It requires adaptability, resilience, and a profound understanding of how social determinants affect learning outcomes.</w:t>
      </w:r>
    </w:p>
    <w:bookmarkEnd w:id="20"/>
    <w:bookmarkStart w:id="21" w:name="X33d7a15fb0e923b9b39d7e90802a4830851a5b4"/>
    <w:p>
      <w:pPr>
        <w:pStyle w:val="Heading2"/>
      </w:pPr>
      <w:r>
        <w:t xml:space="preserve">Bridging Policy and Practice: The INAPESCA Framework</w:t>
      </w:r>
    </w:p>
    <w:p>
      <w:pPr>
        <w:pStyle w:val="FirstParagraph"/>
      </w:pPr>
      <w:r>
        <w:t xml:space="preserve">A significant portion of modern literature regarding this profession focuses on the National Institute for Educational Evaluation (INEE) and the framework established by INAPESCA (Sistema Nacional para la Integración y las Actividades de las Personas con Discapacidad). In</w:t>
      </w:r>
      <w:r>
        <w:t xml:space="preserve"> </w:t>
      </w:r>
      <w:r>
        <w:rPr>
          <w:bCs/>
          <w:b/>
        </w:rPr>
        <w:t xml:space="preserve">Mexico Mexico City</w:t>
      </w:r>
      <w:r>
        <w:t xml:space="preserve">, these policies are not just theoretical concepts; they are daily operational guidelines. The</w:t>
      </w:r>
      <w:r>
        <w:t xml:space="preserve"> </w:t>
      </w:r>
      <w:r>
        <w:rPr>
          <w:bCs/>
          <w:b/>
        </w:rPr>
        <w:t xml:space="preserve">Special Education Teacher</w:t>
      </w:r>
      <w:r>
        <w:t xml:space="preserve"> </w:t>
      </w:r>
      <w:r>
        <w:t xml:space="preserve">is often the frontline implementer of inclusive education mandates.</w:t>
      </w:r>
    </w:p>
    <w:p>
      <w:pPr>
        <w:pStyle w:val="BodyText"/>
      </w:pPr>
      <w:r>
        <w:t xml:space="preserve">Inclusive education, or "Educación Inclusiva," has been a major policy push in recent years. However, the gap between legislative intent and classroom reality is wide. A book report on this subject must highlight how a</w:t>
      </w:r>
      <w:r>
        <w:t xml:space="preserve"> </w:t>
      </w:r>
      <w:r>
        <w:rPr>
          <w:bCs/>
          <w:b/>
        </w:rPr>
        <w:t xml:space="preserve">Special Education Teacher</w:t>
      </w:r>
      <w:r>
        <w:t xml:space="preserve"> </w:t>
      </w:r>
      <w:r>
        <w:t xml:space="preserve">navigates this gap. They are tasked with adapting national curricula to meet individual student needs while simultaneously advocating for necessary resources from administrative bodies that may be understaffed or underfunded. This advocacy role is crucial in</w:t>
      </w:r>
      <w:r>
        <w:t xml:space="preserve"> </w:t>
      </w:r>
      <w:r>
        <w:rPr>
          <w:bCs/>
          <w:b/>
        </w:rPr>
        <w:t xml:space="preserve">Mexico Mexico City</w:t>
      </w:r>
      <w:r>
        <w:t xml:space="preserve">, where the sheer scale of the city can often lead to feelings of isolation and bureaucratic inertia.</w:t>
      </w:r>
    </w:p>
    <w:bookmarkEnd w:id="21"/>
    <w:bookmarkStart w:id="22" w:name="cultural-nuances-and-family-dynamics"/>
    <w:p>
      <w:pPr>
        <w:pStyle w:val="Heading2"/>
      </w:pPr>
      <w:r>
        <w:t xml:space="preserve">Cultural Nuances and Family Dynamics</w:t>
      </w:r>
    </w:p>
    <w:p>
      <w:pPr>
        <w:pStyle w:val="FirstParagraph"/>
      </w:pPr>
      <w:r>
        <w:t xml:space="preserve">Educational texts often overlook the cultural dimension, but for a</w:t>
      </w:r>
      <w:r>
        <w:t xml:space="preserve"> </w:t>
      </w:r>
      <w:r>
        <w:rPr>
          <w:bCs/>
          <w:b/>
        </w:rPr>
        <w:t xml:space="preserve">Special Education Teacher</w:t>
      </w:r>
      <w:r>
        <w:t xml:space="preserve"> </w:t>
      </w:r>
      <w:r>
        <w:t xml:space="preserve">in</w:t>
      </w:r>
      <w:r>
        <w:t xml:space="preserve"> </w:t>
      </w:r>
      <w:r>
        <w:rPr>
          <w:bCs/>
          <w:b/>
        </w:rPr>
        <w:t xml:space="preserve">Mexico Mexico City</w:t>
      </w:r>
      <w:r>
        <w:t xml:space="preserve">, culture is central. Mexican society places immense value on family unity and collective well-being. Therefore, the relationship between the teacher and the student’s family is not peripheral; it is foundational.</w:t>
      </w:r>
    </w:p>
    <w:p>
      <w:pPr>
        <w:pStyle w:val="BodyText"/>
      </w:pPr>
      <w:r>
        <w:t xml:space="preserve">In many cases, families in</w:t>
      </w:r>
      <w:r>
        <w:t xml:space="preserve"> </w:t>
      </w:r>
      <w:r>
        <w:rPr>
          <w:bCs/>
          <w:b/>
        </w:rPr>
        <w:t xml:space="preserve">Mexico Mexico City</w:t>
      </w:r>
      <w:r>
        <w:t xml:space="preserve"> </w:t>
      </w:r>
      <w:r>
        <w:t xml:space="preserve">may have experienced stigma or marginalization regarding disability. The</w:t>
      </w:r>
      <w:r>
        <w:t xml:space="preserve"> </w:t>
      </w:r>
      <w:r>
        <w:rPr>
          <w:bCs/>
          <w:b/>
        </w:rPr>
        <w:t xml:space="preserve">Special Education Teacher</w:t>
      </w:r>
      <w:r>
        <w:t xml:space="preserve"> </w:t>
      </w:r>
      <w:r>
        <w:t xml:space="preserve">must therefore act as a counselor, an advocate, and a bridge-builder. They must navigate familial expectations that might differ from professional educational goals. For instance, some families may prioritize social integration over academic rigor for their special needs children. Understanding these cultural nuances is essential for effective intervention strategies.</w:t>
      </w:r>
    </w:p>
    <w:p>
      <w:pPr>
        <w:pStyle w:val="BodyText"/>
      </w:pPr>
      <w:r>
        <w:t xml:space="preserve">Furthermore, the linguistic diversity of</w:t>
      </w:r>
      <w:r>
        <w:t xml:space="preserve"> </w:t>
      </w:r>
      <w:r>
        <w:rPr>
          <w:bCs/>
          <w:b/>
        </w:rPr>
        <w:t xml:space="preserve">Mexico Mexico City</w:t>
      </w:r>
      <w:r>
        <w:t xml:space="preserve"> </w:t>
      </w:r>
      <w:r>
        <w:t xml:space="preserve">cannot be ignored. While Spanish is the dominant language, there are indigenous communities within the city limits who speak languages such as Nahuatl or Mixtec. A proficient</w:t>
      </w:r>
      <w:r>
        <w:t xml:space="preserve"> </w:t>
      </w:r>
      <w:r>
        <w:rPr>
          <w:bCs/>
          <w:b/>
        </w:rPr>
        <w:t xml:space="preserve">Special Education Teacher</w:t>
      </w:r>
      <w:r>
        <w:t xml:space="preserve"> </w:t>
      </w:r>
      <w:r>
        <w:t xml:space="preserve">must be aware of these linguistic barriers and collaborate with interpreters or bilingual specialists to ensure that assessment and instruction are equitable.</w:t>
      </w:r>
    </w:p>
    <w:bookmarkEnd w:id="22"/>
    <w:bookmarkStart w:id="23" w:name="Xbe56af5054389c11d1e7cdd3841be7d80d87c00"/>
    <w:p>
      <w:pPr>
        <w:pStyle w:val="Heading2"/>
      </w:pPr>
      <w:r>
        <w:t xml:space="preserve">The Psychological Toll and Professional Resilience</w:t>
      </w:r>
    </w:p>
    <w:p>
      <w:pPr>
        <w:pStyle w:val="FirstParagraph"/>
      </w:pPr>
      <w:r>
        <w:t xml:space="preserve">A comprehensive analysis must also address the psychological weight carried by professionals in this field. The term "burnout" is frequently discussed in literature regarding special education, but the context of living and working in a megacity like</w:t>
      </w:r>
      <w:r>
        <w:t xml:space="preserve"> </w:t>
      </w:r>
      <w:r>
        <w:rPr>
          <w:bCs/>
          <w:b/>
        </w:rPr>
        <w:t xml:space="preserve">Mexico Mexico City</w:t>
      </w:r>
      <w:r>
        <w:t xml:space="preserve"> </w:t>
      </w:r>
      <w:r>
        <w:t xml:space="preserve">adds layers of stress. Traffic congestion, pollution, and the high cost of living contribute to an overall climate that can affect mental health.</w:t>
      </w:r>
    </w:p>
    <w:p>
      <w:pPr>
        <w:pStyle w:val="BodyText"/>
      </w:pPr>
      <w:r>
        <w:t xml:space="preserve">The</w:t>
      </w:r>
      <w:r>
        <w:t xml:space="preserve"> </w:t>
      </w:r>
      <w:r>
        <w:rPr>
          <w:bCs/>
          <w:b/>
        </w:rPr>
        <w:t xml:space="preserve">Special Education TeacherMexico Mexico City</w:t>
      </w:r>
      <w:r>
        <w:t xml:space="preserve">, peer networks among teachers in the "Colonias" (neighborhoods) often serve as informal support systems. These communities provide a space for sharing resources, coping strategies, and emotional relief.</w:t>
      </w:r>
    </w:p>
    <w:bookmarkEnd w:id="23"/>
    <w:bookmarkStart w:id="24" w:name="technological-integration-and-innovation"/>
    <w:p>
      <w:pPr>
        <w:pStyle w:val="Heading2"/>
      </w:pPr>
      <w:r>
        <w:t xml:space="preserve">Technological Integration and Innovation</w:t>
      </w:r>
    </w:p>
    <w:p>
      <w:pPr>
        <w:pStyle w:val="FirstParagraph"/>
      </w:pPr>
      <w:r>
        <w:t xml:space="preserve">In recent years, the digital divide has become a focal point in educational discourse. In</w:t>
      </w:r>
      <w:r>
        <w:t xml:space="preserve"> </w:t>
      </w:r>
      <w:r>
        <w:rPr>
          <w:bCs/>
          <w:b/>
        </w:rPr>
        <w:t xml:space="preserve">Mexico Mexico City</w:t>
      </w:r>
      <w:r>
        <w:t xml:space="preserve">, access to technology varies wildly. However, innovative programs have emerged that leverage technology to aid special education. The</w:t>
      </w:r>
      <w:r>
        <w:t xml:space="preserve"> </w:t>
      </w:r>
      <w:r>
        <w:rPr>
          <w:bCs/>
          <w:b/>
        </w:rPr>
        <w:t xml:space="preserve">Special Education Teacher</w:t>
      </w:r>
      <w:r>
        <w:t xml:space="preserve"> </w:t>
      </w:r>
      <w:r>
        <w:t xml:space="preserve">is increasingly expected to be technologically literate, utilizing assistive technologies such as speech-to-text software, visual aids, and interactive platforms.</w:t>
      </w:r>
    </w:p>
    <w:p>
      <w:pPr>
        <w:pStyle w:val="BodyText"/>
      </w:pPr>
      <w:r>
        <w:t xml:space="preserve">This technological shift represents a new frontier for the profession. It requires continuous professional development. Books and resources focusing on this aspect highlight how digital tools can democratize access to information for students with disabilities. Yet, they also caution against viewing technology as a panacea without addressing the fundamental human need for connection and personalized attention.</w:t>
      </w:r>
    </w:p>
    <w:bookmarkEnd w:id="24"/>
    <w:bookmarkStart w:id="25" w:name="Xace7727d5548bc787dec351ead09e77efba74bb"/>
    <w:p>
      <w:pPr>
        <w:pStyle w:val="Heading2"/>
      </w:pPr>
      <w:r>
        <w:t xml:space="preserve">Conclusion: A Call for Holistic Understanding</w:t>
      </w:r>
    </w:p>
    <w:p>
      <w:pPr>
        <w:pStyle w:val="FirstParagraph"/>
      </w:pPr>
      <w:r>
        <w:t xml:space="preserve">In conclusion, the role of the</w:t>
      </w:r>
      <w:r>
        <w:t xml:space="preserve"> </w:t>
      </w:r>
      <w:r>
        <w:rPr>
          <w:bCs/>
          <w:b/>
        </w:rPr>
        <w:t xml:space="preserve">Special Education Teacher</w:t>
      </w:r>
      <w:r>
        <w:t xml:space="preserve"> </w:t>
      </w:r>
      <w:r>
        <w:t xml:space="preserve">in</w:t>
      </w:r>
      <w:r>
        <w:t xml:space="preserve"> </w:t>
      </w:r>
      <w:r>
        <w:rPr>
          <w:bCs/>
          <w:b/>
        </w:rPr>
        <w:t xml:space="preserve">Mexico Mexico City</w:t>
      </w:r>
      <w:r>
        <w:t xml:space="preserve"> </w:t>
      </w:r>
      <w:r>
        <w:t xml:space="preserve">is far more complex than standard pedagogical definitions suggest. It is a role defined by resilience, cultural intelligence, and bureaucratic navigation. The literature surrounding this profession must reflect the reality that these educators are not just instructors but also social workers, advocates, and community leaders.</w:t>
      </w:r>
    </w:p>
    <w:p>
      <w:pPr>
        <w:pStyle w:val="BodyText"/>
      </w:pPr>
      <w:r>
        <w:t xml:space="preserve">For those studying or preparing to enter this field in</w:t>
      </w:r>
      <w:r>
        <w:t xml:space="preserve"> </w:t>
      </w:r>
      <w:r>
        <w:rPr>
          <w:bCs/>
          <w:b/>
        </w:rPr>
        <w:t xml:space="preserve">Mexico Mexico City</w:t>
      </w:r>
      <w:r>
        <w:t xml:space="preserve">, it is imperative to recognize that success depends on a holistic approach. One cannot separate the pedagogical skills from the socio-cultural context. The ideal</w:t>
      </w:r>
      <w:r>
        <w:t xml:space="preserve"> </w:t>
      </w:r>
      <w:r>
        <w:rPr>
          <w:bCs/>
          <w:b/>
        </w:rPr>
        <w:t xml:space="preserve">Special Education Teacher</w:t>
      </w:r>
      <w:r>
        <w:t xml:space="preserve"> </w:t>
      </w:r>
      <w:r>
        <w:t xml:space="preserve">is one who understands the specific challenges of life in CDMX, advocates fiercely for their students within systemic constraints, and builds strong bridges with families and communities.</w:t>
      </w:r>
    </w:p>
    <w:p>
      <w:pPr>
        <w:pStyle w:val="BodyText"/>
      </w:pPr>
      <w:r>
        <w:t xml:space="preserve">This book report underscores that while general special education principles apply globally, the application of these principles in</w:t>
      </w:r>
      <w:r>
        <w:t xml:space="preserve"> </w:t>
      </w:r>
      <w:r>
        <w:rPr>
          <w:bCs/>
          <w:b/>
        </w:rPr>
        <w:t xml:space="preserve">Mexico Mexico City</w:t>
      </w:r>
      <w:r>
        <w:t xml:space="preserve"> </w:t>
      </w:r>
      <w:r>
        <w:t xml:space="preserve">requires a specialized lens. By acknowledging the unique interplay of policy, culture, and urban challenges, we can better support the professionals who dedicate their lives to inclusive education in this vibrant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Special Education Teacher in Mexico City</dc:title>
  <dc:creator/>
  <dc:language>en</dc:language>
  <cp:keywords/>
  <dcterms:created xsi:type="dcterms:W3CDTF">2026-07-29T19:35:09Z</dcterms:created>
  <dcterms:modified xsi:type="dcterms:W3CDTF">2026-07-29T19:35:09Z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