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907f9293267be89cb7f4f330e32ed7f39963923"/>
    <w:p>
      <w:pPr>
        <w:pStyle w:val="Heading1"/>
      </w:pPr>
      <w:r>
        <w:t xml:space="preserve">Book Report: The Role and Impact of the Special Education Teacher in Saudi Arabia Riyadh</w:t>
      </w:r>
    </w:p>
    <w:p>
      <w:pPr>
        <w:pStyle w:val="FirstParagraph"/>
      </w:pPr>
      <w:r>
        <w:rPr>
          <w:bCs/>
          <w:b/>
        </w:rPr>
        <w:t xml:space="preserve">Title:</w:t>
      </w:r>
      <w:r>
        <w:br/>
      </w:r>
      <w:r>
        <w:t xml:space="preserve">Navigating the Future: A Comprehensive Analysis of Special Education Teaching in the Kingdom</w:t>
      </w:r>
      <w:r>
        <w:br/>
      </w:r>
      <w:r>
        <w:br/>
      </w:r>
      <w:r>
        <w:rPr>
          <w:bCs/>
          <w:b/>
        </w:rPr>
        <w:t xml:space="preserve">Subject Area:</w:t>
      </w:r>
      <w:r>
        <w:br/>
      </w:r>
      <w:r>
        <w:t xml:space="preserve">Educational Psychology, Special Needs Pedagogy, Middle Eastern Education Systems</w:t>
      </w:r>
      <w:r>
        <w:br/>
      </w:r>
      <w:r>
        <w:br/>
      </w:r>
      <w:r>
        <w:rPr>
          <w:bCs/>
          <w:b/>
        </w:rPr>
        <w:t xml:space="preserve">Date of Report:</w:t>
      </w:r>
      <w:r>
        <w:br/>
      </w:r>
      <w:r>
        <w:t xml:space="preserve">October 26, 2023</w:t>
      </w:r>
      <w:r>
        <w:br/>
      </w:r>
      <w:r>
        <w:br/>
      </w:r>
      <w:r>
        <w:rPr>
          <w:bCs/>
          <w:b/>
        </w:rPr>
        <w:t xml:space="preserve">Reviewer Focus:</w:t>
      </w:r>
      <w:r>
        <w:br/>
      </w:r>
      <w:r>
        <w:t xml:space="preserve">The intersection of global special education standards with the specific cultural and regulatory landscape of Saudi Arabia Riyadh.</w:t>
      </w:r>
    </w:p>
    <w:bookmarkStart w:id="20" w:name="introduction"/>
    <w:p>
      <w:pPr>
        <w:pStyle w:val="Heading2"/>
      </w:pPr>
      <w:r>
        <w:t xml:space="preserve">1. Introduction</w:t>
      </w:r>
    </w:p>
    <w:p>
      <w:pPr>
        <w:pStyle w:val="FirstParagraph"/>
      </w:pPr>
      <w:r>
        <w:t xml:space="preserve">In recent years, the Kingdom of Saudi Arabia has undergone a profound educational transformation driven by Vision 2030, a strategic framework aiming to reduce oil dependence and develop public service sectors such as health and education. At the heart of this transformation lies a critical but often under-discussed demographic: students with special needs. This book report examines literature concerning the</w:t>
      </w:r>
      <w:r>
        <w:t xml:space="preserve"> </w:t>
      </w:r>
      <w:r>
        <w:rPr>
          <w:bCs/>
          <w:b/>
        </w:rPr>
        <w:t xml:space="preserve">Special Education Teacher</w:t>
      </w:r>
      <w:r>
        <w:t xml:space="preserve">, focusing specifically on their evolving role within the dynamic educational environment of</w:t>
      </w:r>
      <w:r>
        <w:t xml:space="preserve"> </w:t>
      </w:r>
      <w:r>
        <w:rPr>
          <w:bCs/>
          <w:b/>
        </w:rPr>
        <w:t xml:space="preserve">Saudi Arabia Riyadh</w:t>
      </w:r>
      <w:r>
        <w:t xml:space="preserve">. The analysis seeks to understand how modern pedagogical strategies, cultural sensitivity, and governmental policy intersect to shape the lives of students with disabilities in one of the Middle East's most significant urban centers.</w:t>
      </w:r>
    </w:p>
    <w:bookmarkEnd w:id="20"/>
    <w:bookmarkStart w:id="21" w:name="X451b30d63b042c845ff09b623266dc177a184c2"/>
    <w:p>
      <w:pPr>
        <w:pStyle w:val="Heading2"/>
      </w:pPr>
      <w:r>
        <w:t xml:space="preserve">2. Contextualizing Special Education in Saudi Arabia Riyadh</w:t>
      </w:r>
    </w:p>
    <w:p>
      <w:pPr>
        <w:pStyle w:val="FirstParagraph"/>
      </w:pPr>
      <w:r>
        <w:t xml:space="preserve">To appreciate the significance of the</w:t>
      </w:r>
      <w:r>
        <w:t xml:space="preserve"> </w:t>
      </w:r>
      <w:r>
        <w:rPr>
          <w:bCs/>
          <w:b/>
        </w:rPr>
        <w:t xml:space="preserve">Special Education Teacher</w:t>
      </w:r>
      <w:r>
        <w:t xml:space="preserve">, one must first understand the historical and current context of special education in</w:t>
      </w:r>
      <w:r>
        <w:t xml:space="preserve"> </w:t>
      </w:r>
      <w:r>
        <w:rPr>
          <w:bCs/>
          <w:b/>
        </w:rPr>
        <w:t xml:space="preserve">Saudi Arabia Riyadh</w:t>
      </w:r>
      <w:r>
        <w:t xml:space="preserve">. Historically, inclusive education and specialized support for students with disabilities were not prioritized in the public school system. However, a shift has occurred. The Ministry of Education in Saudi Arabia has increasingly integrated special needs programs into mainstream schools and established dedicated institutions for specific disabilities.</w:t>
      </w:r>
    </w:p>
    <w:p>
      <w:pPr>
        <w:pStyle w:val="BodyText"/>
      </w:pPr>
      <w:r>
        <w:t xml:space="preserve">Riyadh, as the capital and largest city, serves as the epicenter of these reforms. It is here that policy is tested, resources are concentrated, and training hubs are located. The literature reviewed for this report highlights that a</w:t>
      </w:r>
      <w:r>
        <w:t xml:space="preserve"> </w:t>
      </w:r>
      <w:r>
        <w:rPr>
          <w:bCs/>
          <w:b/>
        </w:rPr>
        <w:t xml:space="preserve">Special Education Teacher</w:t>
      </w:r>
      <w:r>
        <w:t xml:space="preserve"> </w:t>
      </w:r>
      <w:r>
        <w:t xml:space="preserve">in Riyadh is no longer just a support staff member but a central figure in curriculum adaptation and student advocacy. The rapid urbanization of Riyadh has created diverse demographic challenges, requiring educators to navigate not only pedagogical complexities but also socioeconomic disparities among families seeking special education services.</w:t>
      </w:r>
    </w:p>
    <w:bookmarkEnd w:id="21"/>
    <w:bookmarkStart w:id="24" w:name="Xa34f53cb71afbc568dc0aef950a5f0a6961e402"/>
    <w:p>
      <w:pPr>
        <w:pStyle w:val="Heading2"/>
      </w:pPr>
      <w:r>
        <w:t xml:space="preserve">3. The Evolving Role of the Special Education Teacher</w:t>
      </w:r>
    </w:p>
    <w:p>
      <w:pPr>
        <w:pStyle w:val="FirstParagraph"/>
      </w:pPr>
      <w:r>
        <w:t xml:space="preserve">The core of this report analyzes the professional identity and responsibilities of the</w:t>
      </w:r>
      <w:r>
        <w:t xml:space="preserve"> </w:t>
      </w:r>
      <w:r>
        <w:rPr>
          <w:bCs/>
          <w:b/>
        </w:rPr>
        <w:t xml:space="preserve">Special Education Teacher</w:t>
      </w:r>
      <w:r>
        <w:t xml:space="preserve">. Contemporary literature suggests a departure from the traditional medical model, which viewed disability as an individual deficit requiring "fixing," toward a social model that emphasizes environmental barriers and societal inclusion. In</w:t>
      </w:r>
      <w:r>
        <w:t xml:space="preserve"> </w:t>
      </w:r>
      <w:r>
        <w:rPr>
          <w:bCs/>
          <w:b/>
        </w:rPr>
        <w:t xml:space="preserve">Saudi Arabia Riyadh</w:t>
      </w:r>
      <w:r>
        <w:t xml:space="preserve">, this shift is palpable.</w:t>
      </w:r>
    </w:p>
    <w:bookmarkStart w:id="22" w:name="X4471728c884dd39b19f035e1552246a037d9c8a"/>
    <w:p>
      <w:pPr>
        <w:pStyle w:val="Heading3"/>
      </w:pPr>
      <w:r>
        <w:t xml:space="preserve">3.1 Curriculum Adaptation and Differentiation</w:t>
      </w:r>
    </w:p>
    <w:p>
      <w:pPr>
        <w:pStyle w:val="FirstParagraph"/>
      </w:pPr>
      <w:r>
        <w:t xml:space="preserve">A primary duty identified for the</w:t>
      </w:r>
      <w:r>
        <w:t xml:space="preserve"> </w:t>
      </w:r>
      <w:r>
        <w:rPr>
          <w:bCs/>
          <w:b/>
        </w:rPr>
        <w:t xml:space="preserve">Special Education Teacher</w:t>
      </w:r>
      <w:r>
        <w:t xml:space="preserve"> </w:t>
      </w:r>
      <w:r>
        <w:t xml:space="preserve">in Riyadh schools is the differentiation of instruction. Standard curricula, often rigid and standardized across the Kingdom, must be adapted to meet Individualized Education Program (IEP) goals. Teachers in Riyadh are tasked with modifying materials to accommodate students with autism spectrum disorders (ASD), intellectual disabilities, hearing impairments, and visual impairments. The literature emphasizes that effective teachers in this region do not merely translate content but reconstruct learning experiences to ensure accessibility while maintaining academic rigor.</w:t>
      </w:r>
    </w:p>
    <w:bookmarkEnd w:id="22"/>
    <w:bookmarkStart w:id="23" w:name="Xfc35b8bea631d68a9d2d5a2fc7858714682302d"/>
    <w:p>
      <w:pPr>
        <w:pStyle w:val="Heading3"/>
      </w:pPr>
      <w:r>
        <w:t xml:space="preserve">2.2 Behavioral Support and Positive Interventions</w:t>
      </w:r>
    </w:p>
    <w:p>
      <w:pPr>
        <w:pStyle w:val="FirstParagraph"/>
      </w:pPr>
      <w:r>
        <w:t xml:space="preserve">In the context of</w:t>
      </w:r>
      <w:r>
        <w:t xml:space="preserve"> </w:t>
      </w:r>
      <w:r>
        <w:rPr>
          <w:bCs/>
          <w:b/>
        </w:rPr>
        <w:t xml:space="preserve">Saudi Arabia Riyadh</w:t>
      </w:r>
      <w:r>
        <w:t xml:space="preserve">, behavioral challenges in special education classrooms are often linked to communication deficits or environmental sensory overload. The modern</w:t>
      </w:r>
      <w:r>
        <w:t xml:space="preserve"> </w:t>
      </w:r>
      <w:r>
        <w:rPr>
          <w:bCs/>
          <w:b/>
        </w:rPr>
        <w:t xml:space="preserve">Special Education Teacher</w:t>
      </w:r>
      <w:r>
        <w:t xml:space="preserve"> </w:t>
      </w:r>
      <w:r>
        <w:t xml:space="preserve">is trained in Positive Behavior Support (PBS) strategies. This involves creating structured, predictable environments that reduce anxiety and promote positive behaviors. Case studies from Riyadh schools indicate that when teachers implement consistent behavioral frameworks, student engagement increases significantly, leading to better social integration within the broader school community.</w:t>
      </w:r>
    </w:p>
    <w:bookmarkEnd w:id="23"/>
    <w:bookmarkEnd w:id="24"/>
    <w:bookmarkStart w:id="25" w:name="X4ddf9ea2723922a3ee132557ca9362aa302349a"/>
    <w:p>
      <w:pPr>
        <w:pStyle w:val="Heading2"/>
      </w:pPr>
      <w:r>
        <w:t xml:space="preserve">4. Cultural Competence and Community Engagement</w:t>
      </w:r>
    </w:p>
    <w:p>
      <w:pPr>
        <w:pStyle w:val="FirstParagraph"/>
      </w:pPr>
      <w:r>
        <w:t xml:space="preserve">No discussion of special education in the Kingdom is complete without addressing cultural competence. The</w:t>
      </w:r>
      <w:r>
        <w:t xml:space="preserve"> </w:t>
      </w:r>
      <w:r>
        <w:rPr>
          <w:bCs/>
          <w:b/>
        </w:rPr>
        <w:t xml:space="preserve">Special Education Teacher</w:t>
      </w:r>
      <w:r>
        <w:t xml:space="preserve"> </w:t>
      </w:r>
      <w:r>
        <w:t xml:space="preserve">in</w:t>
      </w:r>
      <w:r>
        <w:t xml:space="preserve"> </w:t>
      </w:r>
      <w:r>
        <w:rPr>
          <w:bCs/>
          <w:b/>
        </w:rPr>
        <w:t xml:space="preserve">Saudi Arabia Riyadh</w:t>
      </w:r>
      <w:r>
        <w:t xml:space="preserve"> </w:t>
      </w:r>
      <w:r>
        <w:t xml:space="preserve">operates within a deeply traditional society where disability has historically been stigmatized or viewed through religious lenses as a test from God. Modern educational literature stresses that educators must act as cultural brokers.</w:t>
      </w:r>
    </w:p>
    <w:p>
      <w:pPr>
        <w:pStyle w:val="BodyText"/>
      </w:pPr>
      <w:r>
        <w:t xml:space="preserve">This involves educating families who may be resistant to labeling or intervention services. Teachers in Riyadh are often the first point of contact between the family and the support system. They must approach these conversations with immense sensitivity, aligning educational goals with Islamic values of compassion, dignity, and community responsibility. Successful</w:t>
      </w:r>
      <w:r>
        <w:t xml:space="preserve"> </w:t>
      </w:r>
      <w:r>
        <w:rPr>
          <w:bCs/>
          <w:b/>
        </w:rPr>
        <w:t xml:space="preserve">Special Education Teacher</w:t>
      </w:r>
      <w:r>
        <w:t xml:space="preserve"> </w:t>
      </w:r>
      <w:r>
        <w:t xml:space="preserve">profiles in Riyadh highlight strong communication skills that bridge the gap between Western-based pedagogical theories and local cultural expectations.</w:t>
      </w:r>
    </w:p>
    <w:bookmarkEnd w:id="25"/>
    <w:bookmarkStart w:id="26" w:name="challenges-faced-by-educators-in-riyadh"/>
    <w:p>
      <w:pPr>
        <w:pStyle w:val="Heading2"/>
      </w:pPr>
      <w:r>
        <w:t xml:space="preserve">5. Challenges Faced by Educators in Riyadh</w:t>
      </w:r>
    </w:p>
    <w:p>
      <w:pPr>
        <w:pStyle w:val="FirstParagraph"/>
      </w:pPr>
      <w:r>
        <w:t xml:space="preserve">The literature also candidly addresses the challenges. Resource allocation remains an issue, particularly in rapidly expanding suburbs of Riyadh where infrastructure struggles to keep pace with population growth. Many</w:t>
      </w:r>
      <w:r>
        <w:t xml:space="preserve"> </w:t>
      </w:r>
      <w:r>
        <w:rPr>
          <w:bCs/>
          <w:b/>
        </w:rPr>
        <w:t xml:space="preserve">Special Education Teacher</w:t>
      </w:r>
      <w:r>
        <w:t xml:space="preserve"> </w:t>
      </w:r>
      <w:r>
        <w:t xml:space="preserve">professionals report high levels of burnout due to large caseloads and insufficient administrative support.</w:t>
      </w:r>
    </w:p>
    <w:p>
      <w:pPr>
        <w:pStyle w:val="BodyText"/>
      </w:pPr>
      <w:r>
        <w:t xml:space="preserve">Furthermore, there is a noted gap between university preparation for special education majors and the on-the-ground realities of Riyadh classrooms. While theoretical knowledge is strong, practical mentorship in the field varies significantly. This has led to calls for more robust professional development programs funded by both public and private sectors in</w:t>
      </w:r>
      <w:r>
        <w:t xml:space="preserve"> </w:t>
      </w:r>
      <w:r>
        <w:rPr>
          <w:bCs/>
          <w:b/>
        </w:rPr>
        <w:t xml:space="preserve">Saudi Arabia</w:t>
      </w:r>
      <w:r>
        <w:t xml:space="preserve">. The need for continuous learning regarding emerging technologies, such as assistive communication devices and AI-driven learning tools, is also a prominent theme in recent reports.</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Special Education Teacher</w:t>
      </w:r>
      <w:r>
        <w:t xml:space="preserve"> </w:t>
      </w:r>
      <w:r>
        <w:t xml:space="preserve">in</w:t>
      </w:r>
      <w:r>
        <w:t xml:space="preserve"> </w:t>
      </w:r>
      <w:r>
        <w:rPr>
          <w:bCs/>
          <w:b/>
        </w:rPr>
        <w:t xml:space="preserve">Saudi Arabia Riyadh</w:t>
      </w:r>
      <w:r>
        <w:t xml:space="preserve"> </w:t>
      </w:r>
      <w:r>
        <w:t xml:space="preserve">is complex, demanding, and critically important. As the Kingdom moves toward its Vision 2030 goals of quality education for all, these educators are at the forefront of social inclusion. They are not only instructors but also advocates, cultural liaisons, and innovators.</w:t>
      </w:r>
    </w:p>
    <w:p>
      <w:pPr>
        <w:pStyle w:val="BodyText"/>
      </w:pPr>
      <w:r>
        <w:t xml:space="preserve">The literature reviewed suggests that while challenges regarding resources and training persist, the trajectory is positive. The integration of special education into the mainstream discourse in Riyadh marks a significant cultural shift. Future reports should focus on longitudinal studies of student outcomes under different teaching methodologies employed by</w:t>
      </w:r>
      <w:r>
        <w:t xml:space="preserve"> </w:t>
      </w:r>
      <w:r>
        <w:rPr>
          <w:bCs/>
          <w:b/>
        </w:rPr>
        <w:t xml:space="preserve">Special Education Teachers</w:t>
      </w:r>
      <w:r>
        <w:t xml:space="preserve"> </w:t>
      </w:r>
      <w:r>
        <w:t xml:space="preserve">in the region. Ultimately, empowering these educators with better support structures will directly enhance the quality of life for thousands of students with special needs across</w:t>
      </w:r>
      <w:r>
        <w:t xml:space="preserve"> </w:t>
      </w:r>
      <w:r>
        <w:rPr>
          <w:bCs/>
          <w:b/>
        </w:rPr>
        <w:t xml:space="preserve">Saudi Arabia Riyadh</w:t>
      </w:r>
      <w:r>
        <w:t xml:space="preserve">, fostering a more inclusive and equitable society.</w:t>
      </w:r>
    </w:p>
    <w:bookmarkEnd w:id="27"/>
    <w:bookmarkStart w:id="28" w:name="references-and-further-reading-simulated"/>
    <w:p>
      <w:pPr>
        <w:pStyle w:val="Heading2"/>
      </w:pPr>
      <w:r>
        <w:t xml:space="preserve">7. References and Further Reading (Simulated)</w:t>
      </w:r>
    </w:p>
    <w:p>
      <w:pPr>
        <w:numPr>
          <w:ilvl w:val="0"/>
          <w:numId w:val="1001"/>
        </w:numPr>
        <w:pStyle w:val="Compact"/>
      </w:pPr>
      <w:r>
        <w:rPr>
          <w:iCs/>
          <w:i/>
        </w:rPr>
        <w:t xml:space="preserve">Saudi Vision 2030: Education Sector Program Outcomes.</w:t>
      </w:r>
    </w:p>
    <w:p>
      <w:pPr>
        <w:numPr>
          <w:ilvl w:val="0"/>
          <w:numId w:val="1001"/>
        </w:numPr>
        <w:pStyle w:val="Compact"/>
      </w:pPr>
      <w:r>
        <w:rPr>
          <w:iCs/>
          <w:i/>
        </w:rPr>
        <w:t xml:space="preserve">Inclusive Education in the Middle East: Policy and Practice.</w:t>
      </w:r>
    </w:p>
    <w:p>
      <w:pPr>
        <w:numPr>
          <w:ilvl w:val="0"/>
          <w:numId w:val="1001"/>
        </w:numPr>
        <w:pStyle w:val="Compact"/>
      </w:pPr>
      <w:r>
        <w:rPr>
          <w:iCs/>
          <w:i/>
        </w:rPr>
        <w:t xml:space="preserve">Cultural Perspectives on Disability in Islamic Societies.</w:t>
      </w:r>
    </w:p>
    <w:p>
      <w:pPr>
        <w:numPr>
          <w:ilvl w:val="0"/>
          <w:numId w:val="1001"/>
        </w:numPr>
        <w:pStyle w:val="Compact"/>
      </w:pPr>
      <w:r>
        <w:rPr>
          <w:iCs/>
          <w:i/>
        </w:rPr>
        <w:t xml:space="preserve">The Ministry of Education Guidelines for Special Needs Schools in Riyadh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Special Education Teacher in Saudi Arabia Riyadh</dc:title>
  <dc:creator/>
  <dc:language>en</dc:language>
  <cp:keywords/>
  <dcterms:created xsi:type="dcterms:W3CDTF">2026-07-29T20:13:10Z</dcterms:created>
  <dcterms:modified xsi:type="dcterms:W3CDTF">2026-07-29T20:13:10Z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