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8" w:name="X7c8b09abe41947f5144a6e428a03da55198e0ee"/>
    <w:p>
      <w:pPr>
        <w:pStyle w:val="Heading1"/>
      </w:pPr>
      <w:r>
        <w:t xml:space="preserve">Book Report:The Special Education Teacher in South Africa Johannesburg</w:t>
      </w:r>
    </w:p>
    <w:bookmarkStart w:id="20" w:name="introduction"/>
    <w:p>
      <w:pPr>
        <w:pStyle w:val="Heading2"/>
      </w:pPr>
      <w:r>
        <w:t xml:space="preserve">Introduction</w:t>
      </w:r>
    </w:p>
    <w:p>
      <w:pPr>
        <w:pStyle w:val="FirstParagraph"/>
      </w:pPr>
      <w:r>
        <w:t xml:space="preserve">In the vibrant and complex landscape of</w:t>
      </w:r>
      <w:r>
        <w:t xml:space="preserve"> </w:t>
      </w:r>
      <w:r>
        <w:rPr>
          <w:bCs/>
          <w:b/>
        </w:rPr>
        <w:t xml:space="preserve">South Africa Johannesburg</w:t>
      </w:r>
      <w:r>
        <w:t xml:space="preserve">, the role of a</w:t>
      </w:r>
      <w:r>
        <w:t xml:space="preserve"> </w:t>
      </w:r>
      <w:r>
        <w:rPr>
          <w:bCs/>
          <w:b/>
        </w:rPr>
        <w:t xml:space="preserve">Special Education Teacher</w:t>
      </w:r>
    </w:p>
    <w:bookmarkEnd w:id="20"/>
    <w:bookmarkStart w:id="23" w:name="literature-review"/>
    <w:p>
      <w:pPr>
        <w:pStyle w:val="Heading2"/>
      </w:pPr>
      <w:r>
        <w:t xml:space="preserve">Literature Review</w:t>
      </w:r>
    </w:p>
    <w:p>
      <w:pPr>
        <w:pStyle w:val="FirstParagraph"/>
      </w:pPr>
      <w:r>
        <w:t xml:space="preserve">The seminal work on</w:t>
      </w:r>
      <w:r>
        <w:t xml:space="preserve"> </w:t>
      </w:r>
      <w:r>
        <w:rPr>
          <w:bCs/>
          <w:b/>
        </w:rPr>
        <w:t xml:space="preserve">Special Education Teacher</w:t>
      </w:r>
    </w:p>
    <w:bookmarkStart w:id="21" w:name="cultural-responsiveness-in-teaching"/>
    <w:p>
      <w:pPr>
        <w:pStyle w:val="Heading3"/>
      </w:pPr>
      <w:r>
        <w:t xml:space="preserve">Cultural Responsiveness in Teaching</w:t>
      </w:r>
    </w:p>
    <w:p>
      <w:pPr>
        <w:pStyle w:val="FirstParagraph"/>
      </w:pPr>
      <w:r>
        <w:t xml:space="preserve">In</w:t>
      </w:r>
      <w:r>
        <w:t xml:space="preserve"> </w:t>
      </w:r>
      <w:r>
        <w:rPr>
          <w:bCs/>
          <w:b/>
        </w:rPr>
        <w:t xml:space="preserve">South Africa Johannesburg</w:t>
      </w:r>
      <w:r>
        <w:t xml:space="preserve">, it is crucial for a</w:t>
      </w:r>
      <w:r>
        <w:t xml:space="preserve"> </w:t>
      </w:r>
      <w:r>
        <w:rPr>
          <w:bCs/>
          <w:b/>
        </w:rPr>
        <w:t xml:space="preserve">Special Education Teacher</w:t>
      </w:r>
    </w:p>
    <w:bookmarkEnd w:id="21"/>
    <w:bookmarkStart w:id="22" w:name="economic-challenges-faced-by-educators"/>
    <w:p>
      <w:pPr>
        <w:pStyle w:val="Heading3"/>
      </w:pPr>
      <w:r>
        <w:t xml:space="preserve">Economic Challenges Faced By Educators</w:t>
      </w:r>
    </w:p>
    <w:p>
      <w:pPr>
        <w:pStyle w:val="FirstParagraph"/>
      </w:pPr>
      <w:r>
        <w:t xml:space="preserve">Another key theme emerging from our analysis revolves around economic disparities present in</w:t>
      </w:r>
      <w:r>
        <w:t xml:space="preserve"> </w:t>
      </w:r>
      <w:r>
        <w:rPr>
          <w:bCs/>
          <w:b/>
        </w:rPr>
        <w:t xml:space="preserve">South Africa Johannesburg</w:t>
      </w:r>
      <w:r>
        <w:t xml:space="preserve">. Many families struggle financially affecting access to resources necessary for optimal educational outcomes including assistive technology specialized materials etcetera Thus</w:t>
      </w:r>
      <w:r>
        <w:t xml:space="preserve"> </w:t>
      </w:r>
      <w:r>
        <w:rPr>
          <w:bCs/>
          <w:b/>
        </w:rPr>
        <w:t xml:space="preserve">Special Education Teachers</w:t>
      </w:r>
    </w:p>
    <w:bookmarkEnd w:id="22"/>
    <w:bookmarkEnd w:id="23"/>
    <w:bookmarkStart w:id="25" w:name="case-studies"/>
    <w:p>
      <w:pPr>
        <w:pStyle w:val="Heading2"/>
      </w:pPr>
      <w:r>
        <w:t xml:space="preserve">Case Studies</w:t>
      </w:r>
    </w:p>
    <w:p>
      <w:pPr>
        <w:pStyle w:val="FirstParagraph"/>
      </w:pPr>
      <w:r>
        <w:t xml:space="preserve">We present several case studies illustrating real-life scenarios encountered by educators working in inclusive classrooms across various schools throughout</w:t>
      </w:r>
      <w:r>
        <w:t xml:space="preserve"> </w:t>
      </w:r>
      <w:r>
        <w:rPr>
          <w:bCs/>
          <w:b/>
        </w:rPr>
        <w:t xml:space="preserve">South Africa Johannesburg</w:t>
      </w:r>
    </w:p>
    <w:bookmarkStart w:id="24" w:name="X6646ee03bd2de80a7d7876320ab4f9c00bcb543"/>
    <w:p>
      <w:pPr>
        <w:pStyle w:val="Heading3"/>
      </w:pPr>
      <w:r>
        <w:t xml:space="preserve">Case Study #1: Overcoming Language Barriers</w:t>
      </w:r>
    </w:p>
    <w:p>
      <w:pPr>
        <w:pStyle w:val="FirstParagraph"/>
      </w:pPr>
      <w:r>
        <w:t xml:space="preserve">A primary school located near Soweto highlights success story involving multilingual support provided through collaborative efforts between native speakers fluent in multiple indigenous tongues together with trained interpreters helping bridge communication gaps experienced by non-English speaking pupils requiring additional assistance due to disabilities.</w:t>
      </w:r>
    </w:p>
    <w:bookmarkEnd w:id="24"/>
    <w:bookmarkEnd w:id="25"/>
    <w:bookmarkStart w:id="26" w:name="recommendations-for-practice"/>
    <w:p>
      <w:pPr>
        <w:pStyle w:val="Heading2"/>
      </w:pPr>
      <w:r>
        <w:t xml:space="preserve">Recommendations for Practice</w:t>
      </w:r>
    </w:p>
    <w:p>
      <w:pPr>
        <w:pStyle w:val="FirstParagraph"/>
      </w:pPr>
      <w:r>
        <w:t xml:space="preserve">Prioritize professional development focused on intercultural competence</w:t>
      </w:r>
    </w:p>
    <w:p>
      <w:pPr>
        <w:pStyle w:val="BodyText"/>
      </w:pPr>
      <w:r>
        <w:t xml:space="preserve">Establish partnerships with community organizations offering free services such as speech therapy occupational health care etcetera</w:t>
      </w:r>
    </w:p>
    <w:p>
      <w:pPr>
        <w:pStyle w:val="BodyText"/>
      </w:pPr>
      <w:r>
        <w:br/>
      </w:r>
      <w:r>
        <w:t xml:space="preserve">&lt; li &gt; Advocate strongly policy changes aimed at increasing funding allocations specifically earmarked toward inclusive programs benefiting marginalized groups living within metropolitan areas like Jhb.&lt; h2 &gt; Conclusion</w:t>
      </w:r>
    </w:p>
    <w:p>
      <w:pPr>
        <w:pStyle w:val="BodyText"/>
      </w:pPr>
      <w:r>
        <w:t xml:space="preserve">To summarize findings presented herein underscore significant contributions made daily by countless dedicated individuals committed to ensuring equitable access quality education regardless background ability level present across</w:t>
      </w:r>
      <w:r>
        <w:t xml:space="preserve"> </w:t>
      </w:r>
      <w:r>
        <w:rPr>
          <w:bCs/>
          <w:b/>
        </w:rPr>
        <w:t xml:space="preserve">South Africa Johannesburg</w:t>
      </w:r>
    </w:p>
    <w:bookmarkEnd w:id="26"/>
    <w:bookmarkStart w:id="27" w:name="references"/>
    <w:p>
      <w:pPr>
        <w:pStyle w:val="Heading2"/>
      </w:pPr>
      <w:r>
        <w:t xml:space="preserve">References</w:t>
      </w:r>
    </w:p>
    <w:p>
      <w:pPr>
        <w:pStyle w:val="FirstParagraph"/>
      </w:pPr>
      <w:r>
        <w:t xml:space="preserve">Bell, A., &amp; Blandford, N. (2019). Inclusive Education in Urban Settings: Lessons from Johannesburg.</w:t>
      </w:r>
    </w:p>
    <w:p>
      <w:pPr>
        <w:pStyle w:val="BodyText"/>
      </w:pPr>
      <w:r>
        <w:br/>
      </w:r>
      <w:r>
        <w:t xml:space="preserve">&lt; li &gt; Coetzee , P . ( 2 017 ) ' Special Needs And Disabilities : Policy Perspectives On Accessing Quality Learning Opportunities Across South African Cities '. Journal Of Educational Studies</w:t>
      </w:r>
      <w:r>
        <w:t xml:space="preserve"> </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South Africa Johannesburg</dc:title>
  <dc:creator/>
  <dc:language>en</dc:language>
  <cp:keywords/>
  <dcterms:created xsi:type="dcterms:W3CDTF">2026-07-30T10:09:51Z</dcterms:created>
  <dcterms:modified xsi:type="dcterms:W3CDTF">2026-07-30T10:09:51Z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