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Bangkok,</w:t>
      </w:r>
      <w:r>
        <w:t xml:space="preserve"> </w:t>
      </w:r>
      <w:r>
        <w:t xml:space="preserve">Thailand</w:t>
      </w:r>
    </w:p>
    <w:bookmarkStart w:id="33" w:name="X1d819692592a9abfcd32311950cc02ef5b2cda2"/>
    <w:p>
      <w:pPr>
        <w:pStyle w:val="Heading1"/>
      </w:pPr>
      <w:r>
        <w:t xml:space="preserve">Comprehensive Book Report: The Role of the Special Education Teacher in Bangkok, Thailand</w:t>
      </w:r>
    </w:p>
    <w:p>
      <w:pPr>
        <w:pStyle w:val="FirstParagraph"/>
      </w:pPr>
      <w:r>
        <w:rPr>
          <w:bCs/>
          <w:b/>
        </w:rPr>
        <w:t xml:space="preserve">Date:</w:t>
      </w:r>
      <w:r>
        <w:t xml:space="preserve"> </w:t>
      </w:r>
      <w:r>
        <w:t xml:space="preserve">October 26, 2023</w:t>
      </w:r>
      <w:r>
        <w:br/>
      </w:r>
    </w:p>
    <w:p>
      <w:pPr>
        <w:pStyle w:val="BodyText"/>
      </w:pPr>
      <w:r>
        <w:rPr>
          <w:iCs/>
          <w:i/>
        </w:rPr>
        <w:t xml:space="preserve">Educational Psychology and Inclusive Pedagogy</w:t>
      </w:r>
      <w:r>
        <w:br/>
      </w:r>
    </w:p>
    <w:p>
      <w:pPr>
        <w:pStyle w:val="BodyText"/>
      </w:pPr>
      <w:r>
        <w:t xml:space="preserve">[Student Name]</w:t>
      </w:r>
      <w:r>
        <w:br/>
      </w:r>
    </w:p>
    <w:p>
      <w:pPr>
        <w:pStyle w:val="BodyText"/>
      </w:pPr>
      <w:r>
        <w:t xml:space="preserve">EDU-405</w:t>
      </w:r>
    </w:p>
    <w:bookmarkStart w:id="20" w:name="i.-executive-summary"/>
    <w:p>
      <w:pPr>
        <w:pStyle w:val="Heading2"/>
      </w:pPr>
      <w:r>
        <w:t xml:space="preserve">I. Executive Summary</w:t>
      </w:r>
    </w:p>
    <w:p>
      <w:pPr>
        <w:pStyle w:val="FirstParagraph"/>
      </w:pPr>
      <w:r>
        <w:t xml:space="preserve">This book report analyzes the critical dynamics, challenges, and opportunities associated with the profession of a</w:t>
      </w:r>
      <w:r>
        <w:t xml:space="preserve"> </w:t>
      </w:r>
      <w:hyperlink w:anchor="def-special-ed">
        <w:r>
          <w:rPr>
            <w:rStyle w:val="Hyperlink"/>
          </w:rPr>
          <w:t xml:space="preserve">Special Education Teacher</w:t>
        </w:r>
      </w:hyperlink>
      <w:r>
        <w:t xml:space="preserve">, specifically within the unique cultural and educational landscape of</w:t>
      </w:r>
      <w:r>
        <w:t xml:space="preserve"> </w:t>
      </w:r>
      <w:hyperlink w:anchor="def-bangkok">
        <w:r>
          <w:rPr>
            <w:rStyle w:val="Hyperlink"/>
          </w:rPr>
          <w:t xml:space="preserve">Bangkok, Thailand</w:t>
        </w:r>
      </w:hyperlink>
      <w:r>
        <w:t xml:space="preserve">. The central thesis explored in this document is that effective special education in an urban Asian metropolis requires more than just pedagogical skill; it demands a deep understanding of sociocultural nuances, family dynamics, and systemic limitations. As Bangkok continues to modernize its educational infrastructure while grappling with rapid social changes, the role of the</w:t>
      </w:r>
      <w:r>
        <w:t xml:space="preserve"> </w:t>
      </w:r>
      <w:hyperlink w:anchor="def-special-ed">
        <w:r>
          <w:rPr>
            <w:rStyle w:val="Hyperlink"/>
          </w:rPr>
          <w:t xml:space="preserve">Special Education Teacher</w:t>
        </w:r>
      </w:hyperlink>
      <w:r>
        <w:t xml:space="preserve"> </w:t>
      </w:r>
      <w:r>
        <w:t xml:space="preserve">has evolved from that of a remedial instructor to a vital advocate for inclusive rights and neurodiversity awareness.</w:t>
      </w:r>
    </w:p>
    <w:p>
      <w:pPr>
        <w:pStyle w:val="BodyText"/>
      </w:pPr>
      <w:r>
        <w:t xml:space="preserve">The report investigates how international best practices in special education are adapted, modified, or resisted when implemented in Thai public and private schools. It highlights the tension between traditional Thai cultural values regarding disability—often influenced by concepts of karma and social stigma—and the modern push for inclusive education mandated by the Ministry of Education.</w:t>
      </w:r>
    </w:p>
    <w:bookmarkEnd w:id="20"/>
    <w:bookmarkStart w:id="23" w:name="X31edd9c63a7a57842384e4361c14393924eeec1"/>
    <w:p>
      <w:pPr>
        <w:pStyle w:val="Heading2"/>
      </w:pPr>
      <w:r>
        <w:t xml:space="preserve">II. Contextual Analysis: The Landscape of</w:t>
      </w:r>
      <w:r>
        <w:t xml:space="preserve"> </w:t>
      </w:r>
      <w:hyperlink w:anchor="def-bangkok">
        <w:r>
          <w:rPr>
            <w:rStyle w:val="Hyperlink"/>
          </w:rPr>
          <w:t xml:space="preserve">Bangkok, Thailand</w:t>
        </w:r>
      </w:hyperlink>
    </w:p>
    <w:bookmarkStart w:id="21" w:name="X41769640183731566b0eb7d968566e163f61f4a"/>
    <w:p>
      <w:pPr>
        <w:pStyle w:val="Heading3"/>
      </w:pPr>
      <w:r>
        <w:t xml:space="preserve">A. Urban Density and Educational Infrastructure</w:t>
      </w:r>
    </w:p>
    <w:p>
      <w:pPr>
        <w:pStyle w:val="FirstParagraph"/>
      </w:pPr>
      <w:hyperlink w:anchor="def-bangkok">
        <w:r>
          <w:rPr>
            <w:rStyle w:val="Hyperlink"/>
          </w:rPr>
          <w:t xml:space="preserve">Bangkok, Thailand</w:t>
        </w:r>
      </w:hyperlink>
      <w:r>
        <w:t xml:space="preserve">, as the capital city, serves as the epicenter of educational innovation in the country. However, it also presents significant challenges due to extreme urban density and traffic congestion, which can hinder access to specialized therapy centers for families living on the outskirts of</w:t>
      </w:r>
      <w:r>
        <w:t xml:space="preserve"> </w:t>
      </w:r>
      <w:hyperlink w:anchor="def-bangkok">
        <w:r>
          <w:rPr>
            <w:rStyle w:val="Hyperlink"/>
          </w:rPr>
          <w:t xml:space="preserve">Bangkok, Thailand</w:t>
        </w:r>
      </w:hyperlink>
      <w:r>
        <w:t xml:space="preserve">. The report notes that schools in central Bangkok often have better resources—such as sensory rooms and speech therapists—compared to those in suburban areas. Therefore, the</w:t>
      </w:r>
      <w:r>
        <w:t xml:space="preserve"> </w:t>
      </w:r>
      <w:hyperlink w:anchor="def-special-ed">
        <w:r>
          <w:rPr>
            <w:rStyle w:val="Hyperlink"/>
          </w:rPr>
          <w:t xml:space="preserve">Special Education Teacher</w:t>
        </w:r>
      </w:hyperlink>
      <w:r>
        <w:t xml:space="preserve"> </w:t>
      </w:r>
      <w:r>
        <w:t xml:space="preserve">in</w:t>
      </w:r>
      <w:r>
        <w:t xml:space="preserve"> </w:t>
      </w:r>
      <w:hyperlink w:anchor="def-bangkok">
        <w:r>
          <w:rPr>
            <w:rStyle w:val="Hyperlink"/>
          </w:rPr>
          <w:t xml:space="preserve">Bangkok, Thailand</w:t>
        </w:r>
      </w:hyperlink>
      <w:r>
        <w:t xml:space="preserve">, must often act as a coordinator of external services, bridging the gap between classroom instruction and community-based therapies.</w:t>
      </w:r>
    </w:p>
    <w:bookmarkEnd w:id="21"/>
    <w:bookmarkStart w:id="22" w:name="X5b4e5f2263335b17095d7271175d2afde628457"/>
    <w:p>
      <w:pPr>
        <w:pStyle w:val="Heading3"/>
      </w:pPr>
      <w:r>
        <w:t xml:space="preserve">B. The Cultural Fabric: Stigma vs. Advocacy</w:t>
      </w:r>
    </w:p>
    <w:p>
      <w:pPr>
        <w:pStyle w:val="FirstParagraph"/>
      </w:pPr>
      <w:r>
        <w:t xml:space="preserve">A significant portion of the analysis focuses on the cultural context of</w:t>
      </w:r>
      <w:r>
        <w:t xml:space="preserve"> </w:t>
      </w:r>
      <w:hyperlink w:anchor="def-bangkok">
        <w:r>
          <w:rPr>
            <w:rStyle w:val="Hyperlink"/>
          </w:rPr>
          <w:t xml:space="preserve">Bangkok, Thailand</w:t>
        </w:r>
      </w:hyperlink>
      <w:r>
        <w:t xml:space="preserve">. Historically, disabilities were sometimes viewed through a lens of spiritual causation or family shame, leading to social isolation. However, recent years have seen a surge in civil society activism in</w:t>
      </w:r>
      <w:r>
        <w:t xml:space="preserve"> </w:t>
      </w:r>
      <w:hyperlink w:anchor="def-bangkok">
        <w:r>
          <w:rPr>
            <w:rStyle w:val="Hyperlink"/>
          </w:rPr>
          <w:t xml:space="preserve">Bangkok, Thailand</w:t>
        </w:r>
      </w:hyperlink>
      <w:r>
        <w:t xml:space="preserve">, driven by parents and NGOs. The modern</w:t>
      </w:r>
      <w:r>
        <w:t xml:space="preserve"> </w:t>
      </w:r>
      <w:hyperlink w:anchor="def-special-ed">
        <w:r>
          <w:rPr>
            <w:rStyle w:val="Hyperlink"/>
          </w:rPr>
          <w:t xml:space="preserve">Special Education Teacher</w:t>
        </w:r>
      </w:hyperlink>
      <w:r>
        <w:t xml:space="preserve"> </w:t>
      </w:r>
      <w:r>
        <w:t xml:space="preserve">is often the first point of contact for families navigating this shift. They are not only educators but also counselors who must gently challenge deep-seated cultural stigmas while respecting traditional values.</w:t>
      </w:r>
    </w:p>
    <w:bookmarkEnd w:id="22"/>
    <w:bookmarkEnd w:id="23"/>
    <w:bookmarkStart w:id="27" w:name="Xfc3444d187993ba89aab0c1c324d865875bb539"/>
    <w:p>
      <w:pPr>
        <w:pStyle w:val="Heading2"/>
      </w:pPr>
      <w:r>
        <w:t xml:space="preserve">III. The Evolving Role of the</w:t>
      </w:r>
      <w:r>
        <w:t xml:space="preserve"> </w:t>
      </w:r>
      <w:hyperlink w:anchor="def-special-ed">
        <w:r>
          <w:rPr>
            <w:rStyle w:val="Hyperlink"/>
          </w:rPr>
          <w:t xml:space="preserve">Special Education Teacher</w:t>
        </w:r>
      </w:hyperlink>
    </w:p>
    <w:bookmarkStart w:id="24" w:name="a.-from-segregation-to-inclusion"/>
    <w:p>
      <w:pPr>
        <w:pStyle w:val="Heading3"/>
      </w:pPr>
      <w:r>
        <w:t xml:space="preserve">A. From Segregation to Inclusion</w:t>
      </w:r>
    </w:p>
    <w:p>
      <w:pPr>
        <w:pStyle w:val="FirstParagraph"/>
      </w:pPr>
      <w:r>
        <w:t xml:space="preserve">The transition from segregated special schools to inclusive mainstream classrooms has been a major policy shift in</w:t>
      </w:r>
      <w:r>
        <w:t xml:space="preserve"> </w:t>
      </w:r>
      <w:hyperlink w:anchor="def-bangkok">
        <w:r>
          <w:rPr>
            <w:rStyle w:val="Hyperlink"/>
          </w:rPr>
          <w:t xml:space="preserve">Bangkok, Thailand</w:t>
        </w:r>
      </w:hyperlink>
      <w:r>
        <w:t xml:space="preserve">. The</w:t>
      </w:r>
      <w:r>
        <w:t xml:space="preserve"> </w:t>
      </w:r>
      <w:hyperlink w:anchor="def-special-ed">
        <w:r>
          <w:rPr>
            <w:rStyle w:val="Hyperlink"/>
          </w:rPr>
          <w:t xml:space="preserve">Special Education Teacher</w:t>
        </w:r>
      </w:hyperlink>
      <w:r>
        <w:t xml:space="preserve"> </w:t>
      </w:r>
      <w:r>
        <w:t xml:space="preserve">is no longer confined to a separate resource room. Instead, they are increasingly embedded in general education classrooms as co-teachers or support assistants. This role requires high levels of adaptability and collaboration with general education teachers who may lack training in differentiation strategies.</w:t>
      </w:r>
    </w:p>
    <w:bookmarkEnd w:id="24"/>
    <w:bookmarkStart w:id="25" w:name="X6e535a8b9683ed755cd83423a94f98b3779529b"/>
    <w:p>
      <w:pPr>
        <w:pStyle w:val="Heading3"/>
      </w:pPr>
      <w:r>
        <w:t xml:space="preserve">B. Individualized Education Programs (IEPs)</w:t>
      </w:r>
    </w:p>
    <w:p>
      <w:pPr>
        <w:pStyle w:val="FirstParagraph"/>
      </w:pPr>
      <w:r>
        <w:t xml:space="preserve">In the context of</w:t>
      </w:r>
      <w:r>
        <w:t xml:space="preserve"> </w:t>
      </w:r>
      <w:hyperlink w:anchor="def-bangkok">
        <w:r>
          <w:rPr>
            <w:rStyle w:val="Hyperlink"/>
          </w:rPr>
          <w:t xml:space="preserve">Bangkok, Thailand</w:t>
        </w:r>
      </w:hyperlink>
      <w:r>
        <w:t xml:space="preserve">, the implementation of Individualized Education Programs (IEPs) remains inconsistent. While policy mandates their existence, practical application varies widely. The</w:t>
      </w:r>
      <w:r>
        <w:t xml:space="preserve"> </w:t>
      </w:r>
      <w:hyperlink w:anchor="def-special-ed">
        <w:r>
          <w:rPr>
            <w:rStyle w:val="Hyperlink"/>
          </w:rPr>
          <w:t xml:space="preserve">Special Education Teacher</w:t>
        </w:r>
      </w:hyperlink>
      <w:r>
        <w:t xml:space="preserve"> </w:t>
      </w:r>
      <w:r>
        <w:t xml:space="preserve">plays a pivotal role in designing these plans. However, they often face bureaucratic hurdles and large class sizes (sometimes exceeding 40 students in Bangkok public schools), making personalized attention difficult to achieve without significant institutional support.</w:t>
      </w:r>
    </w:p>
    <w:bookmarkEnd w:id="25"/>
    <w:bookmarkStart w:id="26" w:name="c.-language-and-communication-barriers"/>
    <w:p>
      <w:pPr>
        <w:pStyle w:val="Heading3"/>
      </w:pPr>
      <w:r>
        <w:t xml:space="preserve">C. Language and Communication Barriers</w:t>
      </w:r>
    </w:p>
    <w:p>
      <w:pPr>
        <w:pStyle w:val="FirstParagraph"/>
      </w:pPr>
      <w:r>
        <w:t xml:space="preserve">Bangkok is a melting pot of cultures, including native Thai speakers, Isan dialect speakers, migrant workers from neighboring countries, and expatriate families. The</w:t>
      </w:r>
      <w:r>
        <w:t xml:space="preserve"> </w:t>
      </w:r>
      <w:hyperlink w:anchor="def-special-ed">
        <w:r>
          <w:rPr>
            <w:rStyle w:val="Hyperlink"/>
          </w:rPr>
          <w:t xml:space="preserve">Special Education Teacher</w:t>
        </w:r>
      </w:hyperlink>
      <w:r>
        <w:t xml:space="preserve"> </w:t>
      </w:r>
      <w:r>
        <w:t xml:space="preserve">in</w:t>
      </w:r>
      <w:r>
        <w:t xml:space="preserve"> </w:t>
      </w:r>
      <w:hyperlink w:anchor="def-bangkok">
        <w:r>
          <w:rPr>
            <w:rStyle w:val="Hyperlink"/>
          </w:rPr>
          <w:t xml:space="preserve">Bangkok, Thailand</w:t>
        </w:r>
      </w:hyperlink>
      <w:r>
        <w:t xml:space="preserve">, must often navigate linguistic diversity. For students with communication disorders or autism spectrum disorder (ASD), language is a primary barrier. Teachers are frequently required to create visual supports and non-verbal communication systems that transcend linguistic boundaries.</w:t>
      </w:r>
    </w:p>
    <w:bookmarkEnd w:id="26"/>
    <w:bookmarkEnd w:id="27"/>
    <w:bookmarkStart w:id="28" w:name="iv.-key-challenges-identified"/>
    <w:p>
      <w:pPr>
        <w:pStyle w:val="Heading2"/>
      </w:pPr>
      <w:r>
        <w:t xml:space="preserve">IV. Key Challenges Identified</w:t>
      </w:r>
    </w:p>
    <w:p>
      <w:pPr>
        <w:numPr>
          <w:ilvl w:val="0"/>
          <w:numId w:val="1001"/>
        </w:numPr>
      </w:pPr>
      <w:r>
        <w:rPr>
          <w:bCs/>
          <w:b/>
        </w:rPr>
        <w:t xml:space="preserve">Bureaucratic Rigidity:</w:t>
      </w:r>
    </w:p>
    <w:p>
      <w:pPr>
        <w:numPr>
          <w:ilvl w:val="0"/>
          <w:numId w:val="1000"/>
        </w:numPr>
      </w:pPr>
      <w:r>
        <w:t xml:space="preserve">The educational system in</w:t>
      </w:r>
      <w:r>
        <w:t xml:space="preserve"> </w:t>
      </w:r>
      <w:hyperlink w:anchor="def-bangkok">
        <w:r>
          <w:rPr>
            <w:rStyle w:val="Hyperlink"/>
          </w:rPr>
          <w:t xml:space="preserve">Bangkok, Thailand</w:t>
        </w:r>
      </w:hyperlink>
      <w:r>
        <w:t xml:space="preserve">, can be highly hierarchical. The autonomy of the</w:t>
      </w:r>
      <w:r>
        <w:t xml:space="preserve"> </w:t>
      </w:r>
      <w:hyperlink w:anchor="def-special-ed">
        <w:r>
          <w:rPr>
            <w:rStyle w:val="Hyperlink"/>
          </w:rPr>
          <w:t xml:space="preserve">Special Education Teacher</w:t>
        </w:r>
      </w:hyperlink>
      <w:r>
        <w:t xml:space="preserve"> </w:t>
      </w:r>
      <w:r>
        <w:t xml:space="preserve">to innovate or modify curriculum is sometimes restricted by rigid national standards.</w:t>
      </w:r>
    </w:p>
    <w:p>
      <w:pPr>
        <w:numPr>
          <w:ilvl w:val="0"/>
          <w:numId w:val="1001"/>
        </w:numPr>
      </w:pPr>
      <w:r>
        <w:rPr>
          <w:bCs/>
          <w:b/>
        </w:rPr>
        <w:t xml:space="preserve">Resource Inequality:</w:t>
      </w:r>
    </w:p>
    <w:p>
      <w:pPr>
        <w:numPr>
          <w:ilvl w:val="0"/>
          <w:numId w:val="1000"/>
        </w:numPr>
      </w:pPr>
      <w:r>
        <w:t xml:space="preserve">While elite private schools in central</w:t>
      </w:r>
      <w:r>
        <w:t xml:space="preserve"> </w:t>
      </w:r>
      <w:hyperlink w:anchor="def-bangkok">
        <w:r>
          <w:rPr>
            <w:rStyle w:val="Hyperlink"/>
          </w:rPr>
          <w:t xml:space="preserve">Bangkok, Thailand</w:t>
        </w:r>
      </w:hyperlink>
      <w:r>
        <w:t xml:space="preserve">, offer comprehensive special education services, underfunded public schools struggle with basic materials. The</w:t>
      </w:r>
      <w:r>
        <w:t xml:space="preserve"> </w:t>
      </w:r>
      <w:hyperlink w:anchor="def-special-ed">
        <w:r>
          <w:rPr>
            <w:rStyle w:val="Hyperlink"/>
          </w:rPr>
          <w:t xml:space="preserve">Special Education Teacher</w:t>
        </w:r>
      </w:hyperlink>
      <w:r>
        <w:t xml:space="preserve"> </w:t>
      </w:r>
      <w:r>
        <w:t xml:space="preserve">often has to improvise low-cost assistive technologies.</w:t>
      </w:r>
    </w:p>
    <w:p>
      <w:pPr>
        <w:numPr>
          <w:ilvl w:val="0"/>
          <w:numId w:val="1001"/>
        </w:numPr>
      </w:pPr>
      <w:r>
        <w:rPr>
          <w:bCs/>
          <w:b/>
        </w:rPr>
        <w:t xml:space="preserve">Societal Awareness:</w:t>
      </w:r>
    </w:p>
    <w:p>
      <w:pPr>
        <w:numPr>
          <w:ilvl w:val="0"/>
          <w:numId w:val="1000"/>
        </w:numPr>
      </w:pPr>
      <w:r>
        <w:t xml:space="preserve">Despite progress, peer bullying and social exclusion remain issues for students with special needs in Bangkok. The</w:t>
      </w:r>
      <w:r>
        <w:t xml:space="preserve"> </w:t>
      </w:r>
      <w:hyperlink w:anchor="def-special-ed">
        <w:r>
          <w:rPr>
            <w:rStyle w:val="Hyperlink"/>
          </w:rPr>
          <w:t xml:space="preserve">Special Education Teacher</w:t>
        </w:r>
      </w:hyperlink>
      <w:r>
        <w:t xml:space="preserve">, therefore, bears the additional responsibility of educating peers about empathy and inclusion.</w:t>
      </w:r>
    </w:p>
    <w:bookmarkEnd w:id="28"/>
    <w:bookmarkStart w:id="29" w:name="Xa367316e0e626aefba4834f4ffc60597c1785fd"/>
    <w:p>
      <w:pPr>
        <w:pStyle w:val="Heading2"/>
      </w:pPr>
      <w:r>
        <w:t xml:space="preserve">V. Recommendations for Practice in</w:t>
      </w:r>
      <w:r>
        <w:t xml:space="preserve"> </w:t>
      </w:r>
      <w:hyperlink w:anchor="def-bangkok">
        <w:r>
          <w:rPr>
            <w:rStyle w:val="Hyperlink"/>
          </w:rPr>
          <w:t xml:space="preserve">Bangkok, Thailand</w:t>
        </w:r>
      </w:hyperlink>
    </w:p>
    <w:p>
      <w:pPr>
        <w:pStyle w:val="FirstParagraph"/>
      </w:pPr>
      <w:r>
        <w:t xml:space="preserve">Based on the analysis of current trends and literature regarding special education in</w:t>
      </w:r>
      <w:r>
        <w:t xml:space="preserve"> </w:t>
      </w:r>
      <w:hyperlink w:anchor="def-bangkok">
        <w:r>
          <w:rPr>
            <w:rStyle w:val="Hyperlink"/>
          </w:rPr>
          <w:t xml:space="preserve">Bangkok, Thailand</w:t>
        </w:r>
      </w:hyperlink>
      <w:r>
        <w:t xml:space="preserve">, the following recommendations are proposed for aspiring and practicing</w:t>
      </w:r>
      <w:r>
        <w:t xml:space="preserve"> </w:t>
      </w:r>
      <w:hyperlink w:anchor="def-special-ed">
        <w:r>
          <w:rPr>
            <w:rStyle w:val="Hyperlink"/>
          </w:rPr>
          <w:t xml:space="preserve">Special Education Teacher</w:t>
        </w:r>
      </w:hyperlink>
      <w:r>
        <w:t xml:space="preserve">s:</w:t>
      </w:r>
    </w:p>
    <w:p>
      <w:pPr>
        <w:numPr>
          <w:ilvl w:val="0"/>
          <w:numId w:val="1002"/>
        </w:numPr>
      </w:pPr>
      <w:r>
        <w:rPr>
          <w:bCs/>
          <w:b/>
        </w:rPr>
        <w:t xml:space="preserve">Cultural Competence Training:</w:t>
      </w:r>
    </w:p>
    <w:p>
      <w:pPr>
        <w:numPr>
          <w:ilvl w:val="0"/>
          <w:numId w:val="1000"/>
        </w:numPr>
      </w:pPr>
      <w:r>
        <w:t xml:space="preserve">Professional development programs in</w:t>
      </w:r>
      <w:r>
        <w:t xml:space="preserve"> </w:t>
      </w:r>
      <w:hyperlink w:anchor="def-bangkok">
        <w:r>
          <w:rPr>
            <w:rStyle w:val="Hyperlink"/>
          </w:rPr>
          <w:t xml:space="preserve">Bangkok, Thailand</w:t>
        </w:r>
      </w:hyperlink>
      <w:r>
        <w:t xml:space="preserve">, must include modules on cultural humility and family-centered care to better support diverse student populations.</w:t>
      </w:r>
    </w:p>
    <w:p>
      <w:pPr>
        <w:numPr>
          <w:ilvl w:val="0"/>
          <w:numId w:val="1002"/>
        </w:numPr>
      </w:pPr>
      <w:r>
        <w:rPr>
          <w:bCs/>
          <w:b/>
        </w:rPr>
        <w:t xml:space="preserve">Interdisciplinary Collaboration:</w:t>
      </w:r>
    </w:p>
    <w:p>
      <w:pPr>
        <w:numPr>
          <w:ilvl w:val="0"/>
          <w:numId w:val="1000"/>
        </w:numPr>
      </w:pPr>
      <w:r>
        <w:t xml:space="preserve">The</w:t>
      </w:r>
      <w:r>
        <w:t xml:space="preserve"> </w:t>
      </w:r>
      <w:hyperlink w:anchor="def-special-ed">
        <w:r>
          <w:rPr>
            <w:rStyle w:val="Hyperlink"/>
          </w:rPr>
          <w:t xml:space="preserve">Special Education Teacher</w:t>
        </w:r>
      </w:hyperlink>
      <w:r>
        <w:t xml:space="preserve"> </w:t>
      </w:r>
      <w:r>
        <w:t xml:space="preserve">should build strong networks with speech therapists, occupational therapists, and psychologists available in the Bangkok metropolitan area to create holistic support systems.</w:t>
      </w:r>
    </w:p>
    <w:p>
      <w:pPr>
        <w:numPr>
          <w:ilvl w:val="0"/>
          <w:numId w:val="1002"/>
        </w:numPr>
      </w:pPr>
      <w:r>
        <w:rPr>
          <w:bCs/>
          <w:b/>
        </w:rPr>
        <w:t xml:space="preserve">Leveraging Technology:</w:t>
      </w:r>
    </w:p>
    <w:p>
      <w:pPr>
        <w:numPr>
          <w:ilvl w:val="0"/>
          <w:numId w:val="1000"/>
        </w:numPr>
      </w:pPr>
      <w:r>
        <w:t xml:space="preserve">Bangkok is a tech-savvy city. The</w:t>
      </w:r>
      <w:r>
        <w:t xml:space="preserve"> </w:t>
      </w:r>
      <w:hyperlink w:anchor="def-special-ed">
        <w:r>
          <w:rPr>
            <w:rStyle w:val="Hyperlink"/>
          </w:rPr>
          <w:t xml:space="preserve">Special Education Teacher</w:t>
        </w:r>
      </w:hyperlink>
      <w:r>
        <w:t xml:space="preserve"> </w:t>
      </w:r>
      <w:r>
        <w:t xml:space="preserve">should integrate digital tools and apps into their practice to enhance engagement and track progress, taking advantage of the high smartphone penetration rate in Thailand.</w:t>
      </w:r>
    </w:p>
    <w:p>
      <w:pPr>
        <w:numPr>
          <w:ilvl w:val="0"/>
          <w:numId w:val="1002"/>
        </w:numPr>
      </w:pPr>
      <w:r>
        <w:rPr>
          <w:bCs/>
          <w:b/>
        </w:rPr>
        <w:t xml:space="preserve">Advocacy Skills:</w:t>
      </w:r>
    </w:p>
    <w:p>
      <w:pPr>
        <w:numPr>
          <w:ilvl w:val="0"/>
          <w:numId w:val="1000"/>
        </w:numPr>
      </w:pPr>
      <w:r>
        <w:t xml:space="preserve">Techers must be empowered to advocate for policy changes at the school level in</w:t>
      </w:r>
      <w:r>
        <w:t xml:space="preserve"> </w:t>
      </w:r>
      <w:hyperlink w:anchor="def-bangkok">
        <w:r>
          <w:rPr>
            <w:rStyle w:val="Hyperlink"/>
          </w:rPr>
          <w:t xml:space="preserve">Bangkok, Thailand</w:t>
        </w:r>
      </w:hyperlink>
      <w:r>
        <w:t xml:space="preserve">, ensuring that inclusive education is not just a slogan but a practiced reality.</w:t>
      </w:r>
    </w:p>
    <w:bookmarkEnd w:id="29"/>
    <w:bookmarkStart w:id="32" w:name="vi.-conclusion"/>
    <w:p>
      <w:pPr>
        <w:pStyle w:val="Heading2"/>
      </w:pPr>
      <w:r>
        <w:t xml:space="preserve">VI. Conclusion</w:t>
      </w:r>
    </w:p>
    <w:p>
      <w:pPr>
        <w:pStyle w:val="FirstParagraph"/>
      </w:pPr>
      <w:r>
        <w:t xml:space="preserve">In conclusion, the position of the</w:t>
      </w:r>
      <w:r>
        <w:t xml:space="preserve"> </w:t>
      </w:r>
      <w:hyperlink w:anchor="def-special-ed">
        <w:r>
          <w:rPr>
            <w:rStyle w:val="Hyperlink"/>
          </w:rPr>
          <w:t xml:space="preserve">Special Education Teacher</w:t>
        </w:r>
      </w:hyperlink>
      <w:r>
        <w:t xml:space="preserve"> </w:t>
      </w:r>
      <w:r>
        <w:t xml:space="preserve">in</w:t>
      </w:r>
      <w:r>
        <w:t xml:space="preserve"> </w:t>
      </w:r>
      <w:hyperlink w:anchor="def-bangkok">
        <w:r>
          <w:rPr>
            <w:rStyle w:val="Hyperlink"/>
          </w:rPr>
          <w:t xml:space="preserve">Bangkok, Thailand</w:t>
        </w:r>
      </w:hyperlink>
      <w:r>
        <w:t xml:space="preserve">, is both demanding and deeply rewarding. It sits at the intersection of traditional values and modern educational rights. While systemic challenges such as resource allocation and bureaucratic inertia persist, there is a growing momentum toward inclusivity in the capital city. The success of special education initiatives in</w:t>
      </w:r>
      <w:r>
        <w:t xml:space="preserve"> </w:t>
      </w:r>
      <w:hyperlink w:anchor="def-bangkok">
        <w:r>
          <w:rPr>
            <w:rStyle w:val="Hyperlink"/>
          </w:rPr>
          <w:t xml:space="preserve">Bangkok, Thailand</w:t>
        </w:r>
      </w:hyperlink>
      <w:r>
        <w:t xml:space="preserve">, hinges on empowering teachers with adequate training, resources, and authority. As the educational landscape of</w:t>
      </w:r>
      <w:r>
        <w:t xml:space="preserve"> </w:t>
      </w:r>
      <w:hyperlink w:anchor="def-bangkok">
        <w:r>
          <w:rPr>
            <w:rStyle w:val="Hyperlink"/>
          </w:rPr>
          <w:t xml:space="preserve">Bangkok, Thailand</w:t>
        </w:r>
      </w:hyperlink>
      <w:r>
        <w:t xml:space="preserve"> </w:t>
      </w:r>
      <w:r>
        <w:t xml:space="preserve">continues to evolve, the</w:t>
      </w:r>
      <w:r>
        <w:t xml:space="preserve"> </w:t>
      </w:r>
      <w:hyperlink w:anchor="def-special-ed">
        <w:r>
          <w:rPr>
            <w:rStyle w:val="Hyperlink"/>
          </w:rPr>
          <w:t xml:space="preserve">Special Education Teacher</w:t>
        </w:r>
      </w:hyperlink>
      <w:r>
        <w:t xml:space="preserve"> </w:t>
      </w:r>
      <w:r>
        <w:t xml:space="preserve">will remain a cornerstone of social justice and equitable opportunity for all learners.</w:t>
      </w:r>
    </w:p>
    <w:p>
      <w:r>
        <w:pict>
          <v:rect style="width:0;height:1.5pt" o:hralign="center" o:hrstd="t" o:hr="t"/>
        </w:pict>
      </w:r>
    </w:p>
    <w:bookmarkStart w:id="30" w:name="def-special-ed"/>
    <w:p>
      <w:pPr>
        <w:pStyle w:val="Heading3"/>
      </w:pPr>
      <w:r>
        <w:rPr>
          <w:bCs/>
          <w:b/>
        </w:rPr>
        <w:t xml:space="preserve">Glossary: Key Term - Special Education Teacher</w:t>
      </w:r>
    </w:p>
    <w:p>
      <w:pPr>
        <w:pStyle w:val="FirstParagraph"/>
      </w:pPr>
      <w:r>
        <w:t xml:space="preserve">A</w:t>
      </w:r>
      <w:r>
        <w:t xml:space="preserve"> </w:t>
      </w:r>
      <w:r>
        <w:rPr>
          <w:bCs/>
          <w:b/>
          <w:iCs/>
          <w:i/>
        </w:rPr>
        <w:t xml:space="preserve">Special Education Teacher</w:t>
      </w:r>
      <w:r>
        <w:t xml:space="preserve"> </w:t>
      </w:r>
      <w:r>
        <w:t xml:space="preserve">is a trained professional who specializes in teaching students with various disabilities, including learning disabilities, emotional disturbances, and physical impairments. They design and implement individualized instruction to meet the unique needs of each student.</w:t>
      </w:r>
    </w:p>
    <w:bookmarkEnd w:id="30"/>
    <w:bookmarkStart w:id="31" w:name="def-bangkok"/>
    <w:p>
      <w:pPr>
        <w:pStyle w:val="Heading3"/>
      </w:pPr>
      <w:r>
        <w:rPr>
          <w:bCs/>
          <w:b/>
        </w:rPr>
        <w:t xml:space="preserve">Glossary: Key Term - Bangkok, Thailand</w:t>
      </w:r>
    </w:p>
    <w:p>
      <w:pPr>
        <w:pStyle w:val="FirstParagraph"/>
      </w:pPr>
      <w:r>
        <w:rPr>
          <w:bCs/>
          <w:b/>
          <w:iCs/>
          <w:i/>
        </w:rPr>
        <w:t xml:space="preserve">Bangkok, Thailand</w:t>
      </w:r>
      <w:r>
        <w:t xml:space="preserve">, officially known as Krung Thep Maha Nakhon, is the capital and most populous city of Thailand. It is a major hub for international business and education in Southeast Asia, characterized by its rapid modernization alongside deep-rooted cultural traditions.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Special Education Teacher in Bangkok, Thailand</dc:title>
  <dc:creator/>
  <dc:language>en</dc:language>
  <cp:keywords/>
  <dcterms:created xsi:type="dcterms:W3CDTF">2026-07-29T15:35:28Z</dcterms:created>
  <dcterms:modified xsi:type="dcterms:W3CDTF">2026-07-29T15:35:28Z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