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Chicago</w:t>
      </w:r>
    </w:p>
    <w:bookmarkStart w:id="25" w:name="X2c3639b9c3fce195daa5e531b14e8afce65790f"/>
    <w:p>
      <w:pPr>
        <w:pStyle w:val="Heading1"/>
      </w:pPr>
      <w:r>
        <w:t xml:space="preserve">Synthesizing Advocacy and Pedagogy: A Critical Examination of the Special Education Teacher Role in United States Chicago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Leadership and Inclusive Practices</w:t>
      </w:r>
      <w:r>
        <w:br/>
      </w:r>
      <w:r>
        <w:rPr>
          <w:bCs/>
          <w:b/>
        </w:rPr>
        <w:t xml:space="preserve">Focused Context:</w:t>
      </w:r>
      <w:r>
        <w:t xml:space="preserve"> United States Chicago</w:t>
      </w:r>
    </w:p>
    <w:p>
      <w:pPr>
        <w:pStyle w:val="BodyText"/>
      </w:pPr>
      <w:r>
        <w:t xml:space="preserve">In the complex landscape of modern American education, few roles are as demanding yet vital as that of the</w:t>
      </w:r>
      <w:r>
        <w:t xml:space="preserve"> </w:t>
      </w:r>
      <w:hyperlink w:anchor="Xa39a3ee5e6b4b0d3255bfef95601890afd80709">
        <w:r>
          <w:rPr>
            <w:rStyle w:val="Hyperlink"/>
          </w:rPr>
          <w:t xml:space="preserve">Special Education Teacher</w:t>
        </w:r>
      </w:hyperlink>
      <w:r>
        <w:t xml:space="preserve">. While national frameworks such as the Individuals with Disabilities Education Act (IDEA) provide a federal baseline for rights and services, the implementation of these mandates is deeply influenced by local cultural, socioeconomic, and administrative contexts. This book report explores contemporary literature regarding special education instruction, specifically analyzing how these broader themes manifest within</w:t>
      </w:r>
      <w:r>
        <w:t xml:space="preserve"> </w:t>
      </w:r>
      <w:hyperlink w:anchor="Xa39a3ee5e6b4b0d3255bfef95601890afd80709">
        <w:r>
          <w:rPr>
            <w:rStyle w:val="Hyperlink"/>
          </w:rPr>
          <w:t xml:space="preserve">United States Chicago</w:t>
        </w:r>
      </w:hyperlink>
      <w:r>
        <w:t xml:space="preserve">. By examining the intersection of policy practice and urban reality in Chicago Public Schools (CPS), this report highlights the unique challenges and triumphs faced by educators dedicated to inclusive learning environments.</w:t>
      </w:r>
    </w:p>
    <w:bookmarkStart w:id="20" w:name="X2377526e2aee2dd65bb81715f5ba42eaf6a4718"/>
    <w:p>
      <w:pPr>
        <w:pStyle w:val="Heading2"/>
      </w:pPr>
      <w:r>
        <w:t xml:space="preserve">The Urban Context: Understanding United States Chicago</w:t>
      </w:r>
    </w:p>
    <w:p>
      <w:pPr>
        <w:pStyle w:val="FirstParagraph"/>
      </w:pPr>
      <w:r>
        <w:t xml:space="preserve">To understand the</w:t>
      </w:r>
      <w:r>
        <w:t xml:space="preserve"> </w:t>
      </w:r>
      <w:hyperlink w:anchor="Xa39a3ee5e6b4b0d3255bfef95601890afd80709">
        <w:r>
          <w:rPr>
            <w:rStyle w:val="Hyperlink"/>
          </w:rPr>
          <w:t xml:space="preserve">Special Education Teacher</w:t>
        </w:r>
      </w:hyperlink>
      <w:r>
        <w:t xml:space="preserve">, one must first understand the ecosystem in which they operate.</w:t>
      </w:r>
      <w:r>
        <w:t xml:space="preserve"> </w:t>
      </w:r>
      <w:hyperlink w:anchor="Xa39a3ee5e6b4b0d3255bfef95601890afd80709">
        <w:r>
          <w:rPr>
            <w:rStyle w:val="Hyperlink"/>
          </w:rPr>
          <w:t xml:space="preserve">United States Chicago</w:t>
        </w:r>
      </w:hyperlink>
      <w:r>
        <w:t xml:space="preserve">, often simply referred to as "The Windy City," is a metropolis of stark contrasts. It boasts world-class institutions and robust community organizations, yet it also grapples with significant income inequality, historic segregation, and under-resourced neighborhoods. For the special education professional, this dichotomy is profound. Literature focusing on urban special education emphasizes that students in Chicago do not exist in a vacuum; their learning trajectories are heavily impacted by housing instability, food insecurity, and exposure to systemic violence.</w:t>
      </w:r>
    </w:p>
    <w:p>
      <w:pPr>
        <w:pStyle w:val="BodyText"/>
      </w:pPr>
      <w:r>
        <w:t xml:space="preserve">Recent studies indicate that</w:t>
      </w:r>
      <w:r>
        <w:t xml:space="preserve"> </w:t>
      </w:r>
      <w:hyperlink w:anchor="Xa39a3ee5e6b4b0d3255bfef95601890afd80709">
        <w:r>
          <w:rPr>
            <w:rStyle w:val="Hyperlink"/>
          </w:rPr>
          <w:t xml:space="preserve">United States Chicago</w:t>
        </w:r>
      </w:hyperlink>
      <w:r>
        <w:t xml:space="preserve"> </w:t>
      </w:r>
      <w:r>
        <w:t xml:space="preserve">has one of the highest rates of student poverty among major U.S. cities. Consequently, the role of the special educator extends beyond academic remediation; it becomes a role of crisis intervention, social work advocacy, and holistic support. The literature suggests that effective teaching in this context requires "culturally responsive pedagogy" that acknowledges the specific lived experiences of Chicago’s diverse student body, which includes substantial populations of Black, Latino, and immigrant communities.</w:t>
      </w:r>
    </w:p>
    <w:bookmarkEnd w:id="20"/>
    <w:bookmarkStart w:id="21" w:name="Xa34f53cb71afbc568dc0aef950a5f0a6961e402"/>
    <w:p>
      <w:pPr>
        <w:pStyle w:val="Heading2"/>
      </w:pPr>
      <w:r>
        <w:t xml:space="preserve">The Evolving Role of the Special Education Teacher</w:t>
      </w:r>
    </w:p>
    <w:p>
      <w:pPr>
        <w:pStyle w:val="FirstParagraph"/>
      </w:pPr>
      <w:r>
        <w:t xml:space="preserve">Contemporary books on special education highlight a shift from a "medical model"—which views disability as an individual deficit to be fixed—to a "social model" that views disability as a result of barriers within the educational environment. For the</w:t>
      </w:r>
      <w:r>
        <w:t xml:space="preserve"> </w:t>
      </w:r>
      <w:hyperlink w:anchor="Xa39a3ee5e6b4b0d3255bfef95601890afd80709">
        <w:r>
          <w:rPr>
            <w:rStyle w:val="Hyperlink"/>
          </w:rPr>
          <w:t xml:space="preserve">Special Education Teacher</w:t>
        </w:r>
      </w:hyperlink>
      <w:r>
        <w:t xml:space="preserve">, this paradigm shift demands new skill sets. They are no longer merely instructors of isolated skills but are collaborators, case managers, and legal advocates.</w:t>
      </w:r>
    </w:p>
    <w:p>
      <w:pPr>
        <w:pStyle w:val="BodyText"/>
      </w:pPr>
      <w:r>
        <w:t xml:space="preserve">In Chicago, this collaborative role is intensified by the sheer size of the district. CPS is one of the largest school districts in the nation. Literature analyzing district-wide initiatives reveals that</w:t>
      </w:r>
      <w:r>
        <w:t xml:space="preserve"> </w:t>
      </w:r>
      <w:hyperlink w:anchor="Xa39a3ee5e6b4b0d3255bfef95601890afd80709">
        <w:r>
          <w:rPr>
            <w:rStyle w:val="Hyperlink"/>
          </w:rPr>
          <w:t xml:space="preserve">Special Education Teacher</w:t>
        </w:r>
      </w:hyperlink>
      <w:r>
        <w:t xml:space="preserve">s in Chicago must navigate complex bureaucratic webs to secure necessary resources such as speech therapy, occupational therapy, and behavioral support specialists. The books reviewed emphasize that successful educators in this environment are those who can effectively bridge the gap between individualized education programs (IEPs) and daily classroom instruction, ensuring that accommodations are not just paper compliance but functional realities.</w:t>
      </w:r>
    </w:p>
    <w:bookmarkEnd w:id="21"/>
    <w:bookmarkStart w:id="22" w:name="Xfb77805d248b1791ddcb317ca3a54ca78f07e33"/>
    <w:p>
      <w:pPr>
        <w:pStyle w:val="Heading2"/>
      </w:pPr>
      <w:r>
        <w:t xml:space="preserve">Inclusive Practices within United States Chicago Schools</w:t>
      </w:r>
    </w:p>
    <w:p>
      <w:pPr>
        <w:pStyle w:val="FirstParagraph"/>
      </w:pPr>
      <w:r>
        <w:t xml:space="preserve">A critical theme emerging from current educational literature is the push for inclusion. The goal is to place students with disabilities in general education settings for as much of the day as possible. However, implementing true inclusion in</w:t>
      </w:r>
      <w:r>
        <w:t xml:space="preserve"> </w:t>
      </w:r>
      <w:hyperlink w:anchor="Xa39a3ee5e6b4b0d3255bfef95601890afd80709">
        <w:r>
          <w:rPr>
            <w:rStyle w:val="Hyperlink"/>
          </w:rPr>
          <w:t xml:space="preserve">United States Chicago</w:t>
        </w:r>
      </w:hyperlink>
      <w:r>
        <w:t xml:space="preserve"> </w:t>
      </w:r>
      <w:r>
        <w:t xml:space="preserve">presents unique logistical and cultural hurdles. Teachers report feeling underprepared for co-teaching arrangements, where a special educator shares a classroom with a general education teacher.</w:t>
      </w:r>
    </w:p>
    <w:p>
      <w:pPr>
        <w:pStyle w:val="BodyText"/>
      </w:pPr>
      <w:r>
        <w:t xml:space="preserve">The literature points to successful models in Chicago where "push-in" services are utilized effectively. Instead of pulling students out of class for resource support, the</w:t>
      </w:r>
      <w:r>
        <w:t xml:space="preserve"> </w:t>
      </w:r>
      <w:hyperlink w:anchor="Xa39a3ee5e6b4b0d3255bfef95601890afd80709">
        <w:r>
          <w:rPr>
            <w:rStyle w:val="Hyperlink"/>
          </w:rPr>
          <w:t xml:space="preserve">Special Education Teacher</w:t>
        </w:r>
      </w:hyperlink>
      <w:r>
        <w:t xml:space="preserve"> </w:t>
      </w:r>
      <w:r>
        <w:t xml:space="preserve">works within the general education setting. This approach fosters peer interaction and reduces stigma. However, it requires significant planning time and administrative support—resources that are often scarce in underfunded Chicago neighborhoods. The books suggest that when inclusion is properly resourced, student outcomes improve across the board, benefiting both students with disabilities and their neurotypical peers.</w:t>
      </w:r>
    </w:p>
    <w:bookmarkEnd w:id="22"/>
    <w:bookmarkStart w:id="23" w:name="X87fa15dd70f7d2c73f2f9f79b9e9057932bcbdf"/>
    <w:p>
      <w:pPr>
        <w:pStyle w:val="Heading2"/>
      </w:pPr>
      <w:r>
        <w:t xml:space="preserve">Cultural Competence and Family Engagement</w:t>
      </w:r>
    </w:p>
    <w:p>
      <w:pPr>
        <w:pStyle w:val="FirstParagraph"/>
      </w:pPr>
      <w:r>
        <w:t xml:space="preserve">No discussion of special education in</w:t>
      </w:r>
      <w:r>
        <w:t xml:space="preserve"> </w:t>
      </w:r>
      <w:hyperlink w:anchor="Xa39a3ee5e6b4b0d3255bfef95601890afd80709">
        <w:r>
          <w:rPr>
            <w:rStyle w:val="Hyperlink"/>
          </w:rPr>
          <w:t xml:space="preserve">United States Chicago</w:t>
        </w:r>
      </w:hyperlink>
      <w:r>
        <w:t xml:space="preserve"> </w:t>
      </w:r>
      <w:r>
        <w:t xml:space="preserve">is complete without addressing family engagement. The literature strongly advocates for viewing families as partners rather than obstacles. In a city with such diverse linguistic and cultural backgrounds, this requires intentional effort. Many schools have moved toward hiring bilingual support staff and providing translated materials, but the gap remains significant.</w:t>
      </w:r>
    </w:p>
    <w:p>
      <w:pPr>
        <w:pStyle w:val="BodyText"/>
      </w:pPr>
      <w:r>
        <w:t xml:space="preserve">Effective</w:t>
      </w:r>
      <w:r>
        <w:t xml:space="preserve"> </w:t>
      </w:r>
      <w:hyperlink w:anchor="Xa39a3ee5e6b4b0d3255bfef95601890afd80709">
        <w:r>
          <w:rPr>
            <w:rStyle w:val="Hyperlink"/>
          </w:rPr>
          <w:t xml:space="preserve">Special Education Teacher</w:t>
        </w:r>
      </w:hyperlink>
      <w:r>
        <w:t xml:space="preserve">s in Chicago are those who build trust within their communities. This involves understanding that for some immigrant families, a diagnosis of disability may carry heavy stigma. The books describe strategies such as home visits (where appropriate), community-based meetings, and consistent, empathetic communication to overcome these barriers. When families feel heard and respected, collaboration improves, leading to more robust IEP goals and better student outcomes.</w:t>
      </w:r>
    </w:p>
    <w:bookmarkEnd w:id="23"/>
    <w:bookmarkStart w:id="24" w:name="X3e52a1f2af13ef486f1b02ab80c2acb0afdff0b"/>
    <w:p>
      <w:pPr>
        <w:pStyle w:val="Heading2"/>
      </w:pPr>
      <w:r>
        <w:t xml:space="preserve">Conclusion: The Imperative for Systemic Support</w:t>
      </w:r>
    </w:p>
    <w:p>
      <w:pPr>
        <w:pStyle w:val="FirstParagraph"/>
      </w:pPr>
      <w:r>
        <w:t xml:space="preserve">In conclusion, this report synthesizes the critical importance of the</w:t>
      </w:r>
      <w:r>
        <w:t xml:space="preserve"> </w:t>
      </w:r>
      <w:hyperlink w:anchor="Xa39a3ee5e6b4b0d3255bfef95601890afd80709">
        <w:r>
          <w:rPr>
            <w:rStyle w:val="Hyperlink"/>
          </w:rPr>
          <w:t xml:space="preserve">Special Education Teacher</w:t>
        </w:r>
      </w:hyperlink>
      <w:r>
        <w:t xml:space="preserve">'s role within the specific socio-economic and educational framework of</w:t>
      </w:r>
      <w:r>
        <w:t xml:space="preserve"> </w:t>
      </w:r>
      <w:hyperlink w:anchor="Xa39a3ee5e6b4b0d3255bfef95601890afd80709">
        <w:r>
          <w:rPr>
            <w:rStyle w:val="Hyperlink"/>
          </w:rPr>
          <w:t xml:space="preserve">United States Chicago</w:t>
        </w:r>
      </w:hyperlink>
      <w:r>
        <w:t xml:space="preserve">. While national laws provide the structure, it is local implementation that determines success. The literature consistently shows that while dedication and passion are essential traits for these educators, they are not sufficient on their own.</w:t>
      </w:r>
    </w:p>
    <w:p>
      <w:pPr>
        <w:pStyle w:val="BodyText"/>
      </w:pPr>
      <w:r>
        <w:t xml:space="preserve">To truly serve students in Chicago’s diverse neighborhoods, systemic changes are required. These include reduced caseloads, increased funding for support services, and rigorous training in trauma-informed care and inclusive practices. The</w:t>
      </w:r>
      <w:r>
        <w:t xml:space="preserve"> </w:t>
      </w:r>
      <w:hyperlink w:anchor="Xa39a3ee5e6b4b0d3255bfef95601890afd80709">
        <w:r>
          <w:rPr>
            <w:rStyle w:val="Hyperlink"/>
          </w:rPr>
          <w:t xml:space="preserve">Special Education Teacher</w:t>
        </w:r>
      </w:hyperlink>
      <w:r>
        <w:t xml:space="preserve"> </w:t>
      </w:r>
      <w:r>
        <w:t xml:space="preserve">is often the linchpin holding together a student’s educational journey; ensuring they have the tools to succeed is not just an educational imperative but a moral obligation for</w:t>
      </w:r>
      <w:r>
        <w:t xml:space="preserve"> </w:t>
      </w:r>
      <w:hyperlink w:anchor="Xa39a3ee5e6b4b0d3255bfef95601890afd80709">
        <w:r>
          <w:rPr>
            <w:rStyle w:val="Hyperlink"/>
          </w:rPr>
          <w:t xml:space="preserve">United States Chicago</w:t>
        </w:r>
      </w:hyperlink>
      <w:r>
        <w:t xml:space="preserve">. As the city continues to grow and evolve, so too must its commitment to providing equitable, high-quality special education services that honor the potential of every child.</w:t>
      </w:r>
    </w:p>
    <w:p>
      <w:pPr>
        <w:pStyle w:val="BodyText"/>
      </w:pPr>
      <w:r>
        <w:rPr>
          <w:bCs/>
          <w:b/>
        </w:rPr>
        <w:t xml:space="preserve">Key Takeaway:</w:t>
      </w:r>
      <w:r>
        <w:t xml:space="preserve"> </w:t>
      </w:r>
      <w:r>
        <w:t xml:space="preserve">The efficacy of a</w:t>
      </w:r>
      <w:r>
        <w:t xml:space="preserve"> </w:t>
      </w:r>
      <w:hyperlink w:anchor="Xa39a3ee5e6b4b0d3255bfef95601890afd80709">
        <w:r>
          <w:rPr>
            <w:rStyle w:val="Hyperlink"/>
          </w:rPr>
          <w:t xml:space="preserve">Special Education Teacher</w:t>
        </w:r>
      </w:hyperlink>
      <w:r>
        <w:t xml:space="preserve"> </w:t>
      </w:r>
      <w:r>
        <w:t xml:space="preserve">in</w:t>
      </w:r>
      <w:r>
        <w:t xml:space="preserve"> </w:t>
      </w:r>
      <w:hyperlink w:anchor="Xa39a3ee5e6b4b0d3255bfef95601890afd80709">
        <w:r>
          <w:rPr>
            <w:rStyle w:val="Hyperlink"/>
          </w:rPr>
          <w:t xml:space="preserve">United States Chicago</w:t>
        </w:r>
      </w:hyperlink>
      <w:r>
        <w:t xml:space="preserve"> </w:t>
      </w:r>
      <w:r>
        <w:t xml:space="preserve">is directly correlated with the level of systemic support, cultural responsiveness, and collaborative infrastructure provided by the school district.</w:t>
      </w:r>
    </w:p>
    <w:p>
      <w:pPr>
        <w:pStyle w:val="BodyText"/>
      </w:pPr>
      <w:r>
        <w:t xml:space="preserve">*Note: This document serves as a synthesized book report based on general literature regarding special education practices in urban American contexts, with specific application to Chicago.*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the Context of United States Chicago</dc:title>
  <dc:creator/>
  <dc:language>en</dc:language>
  <cp:keywords/>
  <dcterms:created xsi:type="dcterms:W3CDTF">2026-07-29T16:25:43Z</dcterms:created>
  <dcterms:modified xsi:type="dcterms:W3CDTF">2026-07-29T16:25:43Z</dcterms:modified>
</cp:coreProperties>
</file>

<file path=docProps/custom.xml><?xml version="1.0" encoding="utf-8"?>
<Properties xmlns="http://schemas.openxmlformats.org/officeDocument/2006/custom-properties" xmlns:vt="http://schemas.openxmlformats.org/officeDocument/2006/docPropsVTypes"/>
</file>