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Landscape</w:t>
      </w:r>
      <w:r>
        <w:t xml:space="preserve"> </w:t>
      </w:r>
      <w:r>
        <w:t xml:space="preserve">of</w:t>
      </w:r>
      <w:r>
        <w:t xml:space="preserve"> </w:t>
      </w:r>
      <w:r>
        <w:t xml:space="preserve">Special</w:t>
      </w:r>
      <w:r>
        <w:t xml:space="preserve"> </w:t>
      </w:r>
      <w:r>
        <w:t xml:space="preserve">Education</w:t>
      </w:r>
      <w:r>
        <w:t xml:space="preserve"> </w:t>
      </w:r>
      <w:r>
        <w:t xml:space="preserve">in</w:t>
      </w:r>
      <w:r>
        <w:t xml:space="preserve"> </w:t>
      </w:r>
      <w:r>
        <w:t xml:space="preserve">San</w:t>
      </w:r>
      <w:r>
        <w:t xml:space="preserve"> </w:t>
      </w:r>
      <w:r>
        <w:t xml:space="preserve">Francisco</w:t>
      </w:r>
    </w:p>
    <w:bookmarkStart w:id="26" w:name="X9ac82b84f5f302ca216634fce025ae186431a93"/>
    <w:p>
      <w:pPr>
        <w:pStyle w:val="Heading1"/>
      </w:pPr>
      <w:r>
        <w:t xml:space="preserve">Book Report and Professional Analysis:</w:t>
      </w:r>
      <w:r>
        <w:br/>
      </w:r>
      <w:r>
        <w:t xml:space="preserve">The Role of the Special Education Teacher in United States San Francisco</w:t>
      </w:r>
    </w:p>
    <w:p>
      <w:r>
        <w:pict>
          <v:rect style="width:0;height:1.5pt" o:hralign="center" o:hrstd="t" o:hr="t"/>
        </w:pict>
      </w:r>
    </w:p>
    <w:p>
      <w:pPr>
        <w:pStyle w:val="FirstParagraph"/>
      </w:pPr>
      <w:r>
        <w:rPr>
          <w:bCs/>
          <w:b/>
        </w:rPr>
        <w:t xml:space="preserve">Date:</w:t>
      </w:r>
      <w:r>
        <w:t xml:space="preserve"> </w:t>
      </w:r>
      <w:r>
        <w:t xml:space="preserve">October 26, 2023</w:t>
      </w:r>
      <w:r>
        <w:br/>
      </w:r>
    </w:p>
    <w:p>
      <w:pPr>
        <w:pStyle w:val="BodyText"/>
      </w:pPr>
      <w:r>
        <w:rPr>
          <w:iCs/>
          <w:i/>
        </w:rPr>
        <w:t xml:space="preserve">This document serves as a comprehensive report analyzing the pedagogical frameworks, legal obligations, and cultural nuances required of a</w:t>
      </w:r>
      <w:r>
        <w:rPr>
          <w:iCs/>
          <w:i/>
        </w:rPr>
        <w:t xml:space="preserve"> </w:t>
      </w:r>
      <w:r>
        <w:rPr>
          <w:iCs/>
          <w:i/>
        </w:rPr>
        <w:t xml:space="preserve">Special Education Teacher</w:t>
      </w:r>
      <w:r>
        <w:rPr>
          <w:iCs/>
          <w:i/>
        </w:rPr>
        <w:t xml:space="preserve"> </w:t>
      </w:r>
      <w:r>
        <w:rPr>
          <w:iCs/>
          <w:i/>
        </w:rPr>
        <w:t xml:space="preserve">operating within the unique educational ecosystem of</w:t>
      </w:r>
      <w:r>
        <w:rPr>
          <w:iCs/>
          <w:i/>
        </w:rPr>
        <w:t xml:space="preserve"> </w:t>
      </w:r>
      <w:r>
        <w:rPr>
          <w:iCs/>
          <w:i/>
        </w:rPr>
        <w:t xml:space="preserve">United States San Francisco</w:t>
      </w:r>
      <w:r>
        <w:rPr>
          <w:iCs/>
          <w:i/>
        </w:rPr>
        <w:t xml:space="preserve">.</w:t>
      </w:r>
    </w:p>
    <w:bookmarkStart w:id="20" w:name="X8148b560936b503de7b97211124d2fd83d4ba91"/>
    <w:p>
      <w:pPr>
        <w:pStyle w:val="Heading2"/>
      </w:pPr>
      <w:r>
        <w:t xml:space="preserve">I. Introduction: The Intersection of Policy and Practice</w:t>
      </w:r>
    </w:p>
    <w:p>
      <w:pPr>
        <w:pStyle w:val="FirstParagraph"/>
      </w:pPr>
      <w:r>
        <w:t xml:space="preserve">The landscape of education in California is distinct, complex, and heavily regulated. When focusing specifically on the city and county of San Francisco within the United States, the role of a Special Education Teacher transcends traditional classroom management. It becomes an exercise in navigating intricate bureaucacies, honoring diverse cultural identities, and ensuring civil rights under both federal law (IDEA) and state law (California Education Code). This report synthesizes key literature from special education pedagogy with localized studies on the San Francisco Unified School District (SFUSD) to provide a holistic view of what it takes to succeed in this role.</w:t>
      </w:r>
    </w:p>
    <w:p>
      <w:pPr>
        <w:pStyle w:val="BodyText"/>
      </w:pPr>
      <w:r>
        <w:t xml:space="preserve">The central thesis of this analysis is that a competent Special Education Teacher in San Francisco must possess not only universal design for learning (UDL) skills but also deep cultural competence and advocacy expertise. The</w:t>
      </w:r>
      <w:r>
        <w:t xml:space="preserve"> </w:t>
      </w:r>
      <w:r>
        <w:t xml:space="preserve">United States San Francisco</w:t>
      </w:r>
      <w:r>
        <w:t xml:space="preserve"> </w:t>
      </w:r>
      <w:r>
        <w:t xml:space="preserve">demographic profile, characterized by high socioeconomic disparity, linguistic diversity, and technological advancement, demands a practitioner who is adaptable and fiercely protective of student rights.</w:t>
      </w:r>
    </w:p>
    <w:bookmarkEnd w:id="20"/>
    <w:bookmarkStart w:id="21" w:name="X23dc4eb13cd9b5e931668e7a4a0788982ff4199"/>
    <w:p>
      <w:pPr>
        <w:pStyle w:val="Heading2"/>
      </w:pPr>
      <w:r>
        <w:t xml:space="preserve">II. Legal Frameworks: IDEA in the California Context</w:t>
      </w:r>
    </w:p>
    <w:p>
      <w:pPr>
        <w:pStyle w:val="FirstParagraph"/>
      </w:pPr>
      <w:r>
        <w:t xml:space="preserve">The foundational text for any special educator is understanding the Individuals with Disabilities Education Act (IDEA). However, this book report highlights that in</w:t>
      </w:r>
      <w:r>
        <w:t xml:space="preserve"> </w:t>
      </w:r>
      <w:r>
        <w:t xml:space="preserve">United States San Francisco</w:t>
      </w:r>
      <w:r>
        <w:t xml:space="preserve">, state-level additions significantly expand these federal protections. The California Special Education Local Plan Area (SELPA) guidelines, which govern SFUSD, require a more rigorous adherence to timeline compliance than many other districts.</w:t>
      </w:r>
    </w:p>
    <w:p>
      <w:pPr>
        <w:pStyle w:val="BodyText"/>
      </w:pPr>
      <w:r>
        <w:t xml:space="preserve">A primary aspect of the</w:t>
      </w:r>
      <w:r>
        <w:t xml:space="preserve"> </w:t>
      </w:r>
      <w:r>
        <w:t xml:space="preserve">Special Education Teacher</w:t>
      </w:r>
      <w:r>
        <w:t xml:space="preserve">’s duty is the accurate drafting and implementation of Individualized Education Programs (IEPs). Literature on effective IEP practices emphasizes that goals must be measurable and meaningful. In San Francisco, where there is a strong emphasis on inclusive education, the teacher must work collaboratively with general education teachers. This requires a shift in mindset from "pull-out" services to co-teaching models, ensuring that students with disabilities are not isolated but integrated into the mainstream learning environment wherever possible.</w:t>
      </w:r>
    </w:p>
    <w:bookmarkEnd w:id="21"/>
    <w:bookmarkStart w:id="22" w:name="X4cb0413c11ea4be631941f5e83049a937ae8590"/>
    <w:p>
      <w:pPr>
        <w:pStyle w:val="Heading2"/>
      </w:pPr>
      <w:r>
        <w:t xml:space="preserve">III. Cultural Competence and Equity in San Francisco</w:t>
      </w:r>
    </w:p>
    <w:p>
      <w:pPr>
        <w:pStyle w:val="FirstParagraph"/>
      </w:pPr>
      <w:r>
        <w:t xml:space="preserve">No analysis of special education in this region is complete without addressing equity. San Francisco is a microcosm of global diversity, with significant populations of Asian American, Latino, African American, and immigrant communities. Research indicates that students from marginalized backgrounds are disproportionately represented in special education categories due to bias in assessment and referral processes.</w:t>
      </w:r>
    </w:p>
    <w:p>
      <w:pPr>
        <w:pStyle w:val="BodyText"/>
      </w:pPr>
      <w:r>
        <w:t xml:space="preserve">Therefore, the modern</w:t>
      </w:r>
      <w:r>
        <w:t xml:space="preserve"> </w:t>
      </w:r>
      <w:r>
        <w:t xml:space="preserve">Special Education Teacher</w:t>
      </w:r>
      <w:r>
        <w:t xml:space="preserve"> </w:t>
      </w:r>
      <w:r>
        <w:t xml:space="preserve">must act as a cultural broker. This involves:</w:t>
      </w:r>
    </w:p>
    <w:p>
      <w:pPr>
        <w:numPr>
          <w:ilvl w:val="0"/>
          <w:numId w:val="1001"/>
        </w:numPr>
        <w:pStyle w:val="Compact"/>
      </w:pPr>
      <w:r>
        <w:rPr>
          <w:bCs/>
          <w:b/>
        </w:rPr>
        <w:t xml:space="preserve">Linguistic Accessibility:</w:t>
      </w:r>
      <w:r>
        <w:t xml:space="preserve"> </w:t>
      </w:r>
      <w:r>
        <w:t xml:space="preserve">Ensuring that IEP meetings are conducted with appropriate translation services and that materials are accessible in families' native languages. In SFUSD, this is not just a courtesy but a legal mandate.</w:t>
      </w:r>
    </w:p>
    <w:p>
      <w:pPr>
        <w:numPr>
          <w:ilvl w:val="0"/>
          <w:numId w:val="1001"/>
        </w:numPr>
        <w:pStyle w:val="Compact"/>
      </w:pPr>
      <w:r>
        <w:t xml:space="preserve">Recognizing that behaviors classified as "disruptive" or "defiant" may stem from cultural misunderstandings or trauma related to immigration status.</w:t>
      </w:r>
    </w:p>
    <w:p>
      <w:pPr>
        <w:numPr>
          <w:ilvl w:val="0"/>
          <w:numId w:val="1001"/>
        </w:numPr>
        <w:pStyle w:val="Compact"/>
      </w:pPr>
      <w:r>
        <w:t xml:space="preserve">Community Engagement: Building trust with families who may have historically had negative experiences with the U.S. education system. The teacher must approach parents as equal partners, not adversaries.</w:t>
      </w:r>
    </w:p>
    <w:p>
      <w:pPr>
        <w:pStyle w:val="FirstParagraph"/>
      </w:pPr>
      <w:r>
        <w:t xml:space="preserve">This aspect of the role is critical in</w:t>
      </w:r>
      <w:r>
        <w:t xml:space="preserve"> </w:t>
      </w:r>
      <w:r>
        <w:t xml:space="preserve">United States San Francisco</w:t>
      </w:r>
      <w:r>
        <w:t xml:space="preserve">, where parental advocacy is highly organized and vocal. Teachers must be prepared for rigorous scrutiny and active participation from guardians during IEP conferences.</w:t>
      </w:r>
    </w:p>
    <w:bookmarkEnd w:id="22"/>
    <w:bookmarkStart w:id="23" w:name="X2d16d4f830270781a52b001a4e00f2d1b85c162"/>
    <w:p>
      <w:pPr>
        <w:pStyle w:val="Heading2"/>
      </w:pPr>
      <w:r>
        <w:t xml:space="preserve">IV. Pedagogical Strategies: Inclusive Classrooms in a Tech-Driven City</w:t>
      </w:r>
    </w:p>
    <w:p>
      <w:pPr>
        <w:pStyle w:val="FirstParagraph"/>
      </w:pPr>
      <w:r>
        <w:t xml:space="preserve">San Francisco is at the forefront of educational technology integration. For the Special Education Teacher, this presents both opportunities and challenges. Assistive Technology (AT) is widely available in SFUSD, ranging from text-to-speech software to adaptive hardware. However, access to these tools does not guarantee their effective use.</w:t>
      </w:r>
    </w:p>
    <w:p>
      <w:pPr>
        <w:pStyle w:val="BodyText"/>
      </w:pPr>
      <w:r>
        <w:t xml:space="preserve">Effective pedagogy for this role involves:</w:t>
      </w:r>
    </w:p>
    <w:p>
      <w:pPr>
        <w:numPr>
          <w:ilvl w:val="0"/>
          <w:numId w:val="1002"/>
        </w:numPr>
        <w:pStyle w:val="Compact"/>
      </w:pPr>
      <w:r>
        <w:t xml:space="preserve">Universal Design for Learning (UDL): Proactively designing lessons that accommodate multiple means of representation, action, and engagement. This reduces the need for retroactive modifications.</w:t>
      </w:r>
    </w:p>
    <w:p>
      <w:pPr>
        <w:numPr>
          <w:ilvl w:val="0"/>
          <w:numId w:val="1002"/>
        </w:numPr>
        <w:pStyle w:val="Compact"/>
      </w:pPr>
      <w:r>
        <w:t xml:space="preserve">Data-Driven Instruction: Utilizing local data systems to track student progress in real-time. In a fast-paced environment like</w:t>
      </w:r>
      <w:r>
        <w:t xml:space="preserve"> </w:t>
      </w:r>
      <w:r>
        <w:t xml:space="preserve">United States San Francisco</w:t>
      </w:r>
      <w:r>
        <w:t xml:space="preserve">, timely intervention is crucial.</w:t>
      </w:r>
    </w:p>
    <w:p>
      <w:pPr>
        <w:numPr>
          <w:ilvl w:val="0"/>
          <w:numId w:val="1002"/>
        </w:numPr>
        <w:pStyle w:val="Compact"/>
      </w:pPr>
      <w:r>
        <w:t xml:space="preserve">Social-Emotional Learning (SEL): Given the high stress levels associated with urban living and economic pressure, SEL strategies are vital for students with emotional disturbances or autism spectrum disorders.</w:t>
      </w:r>
    </w:p>
    <w:p>
      <w:pPr>
        <w:pStyle w:val="FirstParagraph"/>
      </w:pPr>
      <w:r>
        <w:t xml:space="preserve">The literature suggests that teachers who integrate these tech-enabled UDL strategies see improved outcomes not just for special education students, but for all learners. This aligns with SFUSD’s strategic plan to create equitable learning environments.</w:t>
      </w:r>
    </w:p>
    <w:bookmarkEnd w:id="23"/>
    <w:bookmarkStart w:id="24" w:name="v.-challenges-and-systemic-barriers"/>
    <w:p>
      <w:pPr>
        <w:pStyle w:val="Heading2"/>
      </w:pPr>
      <w:r>
        <w:t xml:space="preserve">V. Challenges and Systemic Barriers</w:t>
      </w:r>
    </w:p>
    <w:p>
      <w:pPr>
        <w:pStyle w:val="FirstParagraph"/>
      </w:pPr>
      <w:r>
        <w:t xml:space="preserve">Despite the resources available,</w:t>
      </w:r>
      <w:r>
        <w:t xml:space="preserve"> </w:t>
      </w:r>
      <w:r>
        <w:t xml:space="preserve">Special Education Teacher</w:t>
      </w:r>
      <w:r>
        <w:t xml:space="preserve">s in San Francisco face significant systemic challenges. High caseloads, administrative burdens, and a shortage of paraprofessionals can lead to burnout. Furthermore, the high cost of living in San Francisco often results in a turnover rate among educators that disrupts continuity for vulnerable students.</w:t>
      </w:r>
    </w:p>
    <w:p>
      <w:pPr>
        <w:pStyle w:val="BodyText"/>
      </w:pPr>
      <w:r>
        <w:t xml:space="preserve">Additionally, there is a persistent gap between policy and practice. While the district mandates inclusion, many general education classrooms lack the physical space or staff support to truly accommodate diverse needs. The Special Education Teacher must therefore spend considerable time consulting and coaching colleagues, a task that is often undervalued in performance metrics.</w:t>
      </w:r>
    </w:p>
    <w:p>
      <w:pPr>
        <w:pStyle w:val="BodyText"/>
      </w:pPr>
      <w:r>
        <w:t xml:space="preserve">Another critical issue is mental health. Many students enter the school system with trauma histories related to housing instability or community violence. The teacher must be trained in trauma-informed care, recognizing that behavioral issues are often symptoms of unmet needs rather than deliberate disobedience.</w:t>
      </w:r>
    </w:p>
    <w:bookmarkEnd w:id="24"/>
    <w:bookmarkStart w:id="25" w:name="X72efc5609ee516a3b84366ac97386ff06e58734"/>
    <w:p>
      <w:pPr>
        <w:pStyle w:val="Heading2"/>
      </w:pPr>
      <w:r>
        <w:t xml:space="preserve">VI. Conclusion: Toward a Holistic Model of Support</w:t>
      </w:r>
    </w:p>
    <w:p>
      <w:pPr>
        <w:pStyle w:val="FirstParagraph"/>
      </w:pPr>
      <w:r>
        <w:t xml:space="preserve">In conclusion, the role of the Special Education Teacher in</w:t>
      </w:r>
      <w:r>
        <w:t xml:space="preserve"> </w:t>
      </w:r>
      <w:r>
        <w:t xml:space="preserve">United States San Francisco</w:t>
      </w:r>
      <w:r>
        <w:t xml:space="preserve"> </w:t>
      </w:r>
      <w:r>
        <w:t xml:space="preserve">is multifaceted and demanding. It requires a professional who is legally astute, culturally responsive, pedagogically innovative, and emotionally resilient. The literature reviewed for this report underscores that success in this field is not merely about compliance with IEP timelines or test scores.</w:t>
      </w:r>
    </w:p>
    <w:p>
      <w:pPr>
        <w:pStyle w:val="BodyText"/>
      </w:pPr>
      <w:r>
        <w:t xml:space="preserve">Rather, it is about creating an environment where every child feels valued and capable. The Special Education Teacher in San Francisco stands at the intersection of civil rights and educational equity. By advocating fiercely for students, leveraging technology wisely, and respecting cultural diversity, these educators play a pivotal role in shaping the future of one of America's most progressive cities.</w:t>
      </w:r>
    </w:p>
    <w:p>
      <w:pPr>
        <w:pStyle w:val="BodyText"/>
      </w:pPr>
      <w:r>
        <w:t xml:space="preserve">For those entering this profession or studying it, the takeaway is clear: The work is difficult but profoundly impactful. It requires a commitment to lifelong learning and an unwavering dedication to the principle that disability does not define potential. In</w:t>
      </w:r>
      <w:r>
        <w:t xml:space="preserve"> </w:t>
      </w:r>
      <w:r>
        <w:t xml:space="preserve">United States San Francisco</w:t>
      </w:r>
      <w:r>
        <w:t xml:space="preserve">, where innovation meets social justice, the Special Education Teacher is not just a teacher of students; they are architects of inclusion.</w:t>
      </w:r>
    </w:p>
    <w:p>
      <w:r>
        <w:pict>
          <v:rect style="width:0;height:1.5pt" o:hralign="center" o:hrstd="t" o:hr="t"/>
        </w:pict>
      </w:r>
    </w:p>
    <w:p>
      <w:pPr>
        <w:pStyle w:val="FirstParagraph"/>
      </w:pPr>
      <w:r>
        <w:rPr>
          <w:iCs/>
          <w:i/>
        </w:rPr>
        <w:t xml:space="preserve">This book report has explored the critical dimensions of special education practice in San Francisco, emphasizing legal compliance, cultural competence, and pedagogical innovation as essential components for professional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Landscape of Special Education in San Francisco</dc:title>
  <dc:creator/>
  <dc:language>en</dc:language>
  <cp:keywords/>
  <dcterms:created xsi:type="dcterms:W3CDTF">2026-07-29T16:28:12Z</dcterms:created>
  <dcterms:modified xsi:type="dcterms:W3CDTF">2026-07-29T16:28:12Z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