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Caracas,</w:t>
      </w:r>
      <w:r>
        <w:t xml:space="preserve"> </w:t>
      </w:r>
      <w:r>
        <w:t xml:space="preserve">Venezuela</w:t>
      </w:r>
    </w:p>
    <w:bookmarkStart w:id="28" w:name="X8ce5e96ba47ec59350762a083d363c3df303678"/>
    <w:p>
      <w:pPr>
        <w:pStyle w:val="Heading1"/>
      </w:pPr>
      <w:r>
        <w:t xml:space="preserve">Book Report:</w:t>
      </w:r>
      <w:r>
        <w:br/>
      </w:r>
      <w:r>
        <w:t xml:space="preserve">The Role and Impact of a Special Education Teacher in Caracas, Venezuela</w:t>
      </w:r>
    </w:p>
    <w:p>
      <w:pPr>
        <w:pStyle w:val="FirstParagraph"/>
      </w:pPr>
      <w:r>
        <w:rPr>
          <w:bCs/>
          <w:b/>
        </w:rPr>
        <w:t xml:space="preserve">Date:</w:t>
      </w:r>
      <w:r>
        <w:t xml:space="preserve"> </w:t>
      </w:r>
      <w:r>
        <w:t xml:space="preserve">October 26, 2023</w:t>
      </w:r>
      <w:r>
        <w:br/>
      </w:r>
      <w:r>
        <w:rPr>
          <w:bCs/>
          <w:b/>
        </w:rPr>
        <w:t xml:space="preserve">District/Region:</w:t>
      </w:r>
      <w:r>
        <w:t xml:space="preserve"> </w:t>
      </w:r>
      <w:r>
        <w:t xml:space="preserve">Caracas Metropolitan Area</w:t>
      </w:r>
      <w:r>
        <w:br/>
      </w:r>
    </w:p>
    <w:p>
      <w:pPr>
        <w:pStyle w:val="BodyText"/>
      </w:pPr>
      <w:r>
        <w:t xml:space="preserve">Type of Document:</w:t>
      </w:r>
    </w:p>
    <w:p>
      <w:pPr>
        <w:pStyle w:val="BodyText"/>
      </w:pPr>
      <w:r>
        <w:t xml:space="preserve">Academic Analysis &amp; Practical Guide for Educators</w:t>
      </w:r>
    </w:p>
    <w:bookmarkStart w:id="20" w:name="synopsis"/>
    <w:p>
      <w:pPr>
        <w:pStyle w:val="Heading3"/>
      </w:pPr>
      <w:r>
        <w:t xml:space="preserve">Synopsis</w:t>
      </w:r>
    </w:p>
    <w:p>
      <w:pPr>
        <w:pStyle w:val="FirstParagraph"/>
      </w:pPr>
      <w:r>
        <w:t xml:space="preserve">This book report analyzes the evolving dynamics, challenges, and profound social impact of the Special Education Teacher within the specific context of Caracas, Venezuela. It explores how these educators navigate a complex socio-economic landscape while upholding international standards of inclusive education and national mandates for human rights in learning. The document serves as both an academic review and a practical framework for understanding resilience in education.</w:t>
      </w:r>
    </w:p>
    <w:bookmarkEnd w:id="20"/>
    <w:bookmarkStart w:id="21" w:name="introduction-the-context-of-caracas"/>
    <w:p>
      <w:pPr>
        <w:pStyle w:val="Heading2"/>
      </w:pPr>
      <w:r>
        <w:t xml:space="preserve">1. Introduction: The Context of Caracas</w:t>
      </w:r>
    </w:p>
    <w:p>
      <w:pPr>
        <w:pStyle w:val="FirstParagraph"/>
      </w:pPr>
      <w:r>
        <w:t xml:space="preserve">To understand the role of a Special Education Teacher, one must first understand the environment in which they operate. Caracas, the capital city of Venezuela, has undergone significant social and economic transformations in recent decades. While these changes present multifaceted challenges for all sectors of society, they have placed an unprecedented demand on educational infrastructure. In this context, the Special Education Teacher emerges not merely as an instructor but as a critical pillar of social stability and inclusion.</w:t>
      </w:r>
    </w:p>
    <w:p>
      <w:pPr>
        <w:pStyle w:val="BodyText"/>
      </w:pPr>
      <w:r>
        <w:t xml:space="preserve">The term "Special Education" in Venezuela encompasses a broad spectrum of needs, ranging from physical disabilities to neurodevelopmental disorders such as Autism Spectrum Disorder (ASD) and Attention Deficit Hyperactivity Disorder (ADHD). However, it also increasingly addresses the psychological impacts of socio-economic instability on learning capabilities. Therefore, this report argues that the Special Education Teacher in Caracas functions at the intersection of clinical psychology, social work, and pedagogy.</w:t>
      </w:r>
    </w:p>
    <w:bookmarkEnd w:id="21"/>
    <w:bookmarkStart w:id="22" w:name="Xbdb06f1e9ac9ac5f777d3a2e26a5d37fb1829de"/>
    <w:p>
      <w:pPr>
        <w:pStyle w:val="Heading2"/>
      </w:pPr>
      <w:r>
        <w:t xml:space="preserve">2. Professional Role and Pedagogical Adaptation</w:t>
      </w:r>
    </w:p>
    <w:p>
      <w:pPr>
        <w:pStyle w:val="FirstParagraph"/>
      </w:pPr>
      <w:r>
        <w:t xml:space="preserve">The core responsibility of a Special Education Teacher is to design Individualized Educational Plans (IEPs). In the literature reviewed for this report, the IEP is described as a "living document" that must adapt to both the student's progress and the external environment. In Caracas, where resources may be scarce or inconsistent, these teachers demonstrate remarkable ingenuity.</w:t>
      </w:r>
    </w:p>
    <w:p>
      <w:pPr>
        <w:numPr>
          <w:ilvl w:val="0"/>
          <w:numId w:val="1001"/>
        </w:numPr>
        <w:pStyle w:val="Compact"/>
      </w:pPr>
      <w:r>
        <w:rPr>
          <w:bCs/>
          <w:b/>
        </w:rPr>
        <w:t xml:space="preserve">Curriculum Modification:</w:t>
      </w:r>
      <w:r>
        <w:t xml:space="preserve"> </w:t>
      </w:r>
      <w:r>
        <w:t xml:space="preserve">Teachers are required to adapt standard curricula prescribed by the Ministry of Education to fit diverse learning styles. This involves simplifying complex concepts into multisensory experiences.</w:t>
      </w:r>
    </w:p>
    <w:p>
      <w:pPr>
        <w:numPr>
          <w:ilvl w:val="0"/>
          <w:numId w:val="1001"/>
        </w:numPr>
        <w:pStyle w:val="Compact"/>
      </w:pPr>
      <w:r>
        <w:rPr>
          <w:bCs/>
          <w:b/>
        </w:rPr>
        <w:t xml:space="preserve">Tech Integration:</w:t>
      </w:r>
      <w:r>
        <w:t xml:space="preserve"> </w:t>
      </w:r>
      <w:r>
        <w:t xml:space="preserve">Despite occasional technological barriers, Special Education Teachers in Caracas have become proficient in utilizing free digital tools and low-tech assistive devices to facilitate communication for non-verbal students.</w:t>
      </w:r>
    </w:p>
    <w:p>
      <w:pPr>
        <w:numPr>
          <w:ilvl w:val="0"/>
          <w:numId w:val="1001"/>
        </w:numPr>
        <w:pStyle w:val="Compact"/>
      </w:pPr>
      <w:r>
        <w:rPr>
          <w:bCs/>
          <w:b/>
        </w:rPr>
        <w:t xml:space="preserve">Inclusive Practices:</w:t>
      </w:r>
      <w:r>
        <w:t xml:space="preserve"> </w:t>
      </w:r>
      <w:r>
        <w:t xml:space="preserve">A significant portion of the report focuses on the shift from segregation to inclusion. Special Education Teachers often act as consultants within mainstream public schools, training regular classroom teachers on how to accommodate peers with disabilities.</w:t>
      </w:r>
    </w:p>
    <w:bookmarkEnd w:id="22"/>
    <w:bookmarkStart w:id="23" w:name="socio-economic-challenges-in-caracas"/>
    <w:p>
      <w:pPr>
        <w:pStyle w:val="Heading2"/>
      </w:pPr>
      <w:r>
        <w:t xml:space="preserve">3. Socio-Economic Challenges in Caracas</w:t>
      </w:r>
    </w:p>
    <w:p>
      <w:pPr>
        <w:pStyle w:val="FirstParagraph"/>
      </w:pPr>
      <w:r>
        <w:t xml:space="preserve">No analysis of special education in this region is complete without addressing the socio-economic realities. The economic crisis in Venezuela has impacted school infrastructure, teacher salaries, and student well-being. For the Special Education Teacher, these factors create unique hurdles:</w:t>
      </w:r>
    </w:p>
    <w:p>
      <w:pPr>
        <w:numPr>
          <w:ilvl w:val="0"/>
          <w:numId w:val="1002"/>
        </w:numPr>
        <w:pStyle w:val="Compact"/>
      </w:pPr>
      <w:r>
        <w:rPr>
          <w:bCs/>
          <w:b/>
        </w:rPr>
        <w:t xml:space="preserve">Nutritional and Health Access:</w:t>
      </w:r>
      <w:r>
        <w:t xml:space="preserve"> </w:t>
      </w:r>
      <w:r>
        <w:t xml:space="preserve">Many students in Caracas struggle with basic nutritional needs or lack access to regular medical check-ups for conditions like epilepsy or severe vision impairment. Special Education Teachers often coordinate with local community organizations to ensure these basic needs are met before academic instruction can begin.</w:t>
      </w:r>
    </w:p>
    <w:p>
      <w:pPr>
        <w:numPr>
          <w:ilvl w:val="0"/>
          <w:numId w:val="1002"/>
        </w:numPr>
        <w:pStyle w:val="Compact"/>
      </w:pPr>
      <w:r>
        <w:rPr>
          <w:bCs/>
          <w:b/>
        </w:rPr>
        <w:t xml:space="preserve">Infrastructure Limitations:</w:t>
      </w:r>
      <w:r>
        <w:t xml:space="preserve"> </w:t>
      </w:r>
      <w:r>
        <w:t xml:space="preserve">Ramp accessibility, adequate lighting, and sensory-friendly quiet spaces are not always available in older Caracas schools. Teachers must improvise safe learning environments within physical constraints.</w:t>
      </w:r>
    </w:p>
    <w:p>
      <w:pPr>
        <w:numPr>
          <w:ilvl w:val="0"/>
          <w:numId w:val="1002"/>
        </w:numPr>
        <w:pStyle w:val="Compact"/>
      </w:pPr>
      <w:r>
        <w:rPr>
          <w:bCs/>
          <w:b/>
        </w:rPr>
        <w:t xml:space="preserve">Psychosocial Support:</w:t>
      </w:r>
      <w:r>
        <w:t xml:space="preserve"> </w:t>
      </w:r>
      <w:r>
        <w:t xml:space="preserve">The stress of living in a volatile environment affects cognitive function and emotional regulation. Special Education Teachers frequently provide trauma-informed care, helping students manage anxiety and focus despite external chaos.</w:t>
      </w:r>
    </w:p>
    <w:bookmarkEnd w:id="23"/>
    <w:bookmarkStart w:id="24" w:name="legal-framework-and-human-rights"/>
    <w:p>
      <w:pPr>
        <w:pStyle w:val="Heading2"/>
      </w:pPr>
      <w:r>
        <w:t xml:space="preserve">4. Legal Framework and Human Rights</w:t>
      </w:r>
    </w:p>
    <w:p>
      <w:pPr>
        <w:pStyle w:val="FirstParagraph"/>
      </w:pPr>
      <w:r>
        <w:t xml:space="preserve">The book report emphasizes the legal backing provided by the Venezuelan Constitution of 1999, which guarantees the right to education for all citizens regardless of their condition. Furthermore, Venezuela has ratified international conventions such as the UN Convention on the Rights of Persons with Disabilities. The Special Education Teacher is viewed as an agent of these rights. In Caracas, advocacy is a key part of the job description; teachers must often advocate for their students against bureaucratic hurdles to secure necessary accommodations or specialized therapies.</w:t>
      </w:r>
    </w:p>
    <w:bookmarkEnd w:id="24"/>
    <w:bookmarkStart w:id="25" w:name="strategies-for-success-and-resilience"/>
    <w:p>
      <w:pPr>
        <w:pStyle w:val="Heading2"/>
      </w:pPr>
      <w:r>
        <w:t xml:space="preserve">5. Strategies for Success and Resilience</w:t>
      </w:r>
    </w:p>
    <w:p>
      <w:pPr>
        <w:pStyle w:val="FirstParagraph"/>
      </w:pPr>
      <w:r>
        <w:t xml:space="preserve">The report identifies several key strategies that successful Special Education Teachers in Caracas employ:</w:t>
      </w:r>
    </w:p>
    <w:p>
      <w:pPr>
        <w:numPr>
          <w:ilvl w:val="0"/>
          <w:numId w:val="1003"/>
        </w:numPr>
        <w:pStyle w:val="Compact"/>
      </w:pPr>
      <w:r>
        <w:rPr>
          <w:bCs/>
          <w:b/>
        </w:rPr>
        <w:t xml:space="preserve">Familial Collaboration:</w:t>
      </w:r>
      <w:r>
        <w:t xml:space="preserve"> </w:t>
      </w:r>
      <w:r>
        <w:t xml:space="preserve">Given the communal nature of Venezuelan culture, collaboration with families is paramount. Teachers engage parents not just as observers but as active partners in therapy and learning.</w:t>
      </w:r>
    </w:p>
    <w:p>
      <w:pPr>
        <w:numPr>
          <w:ilvl w:val="0"/>
          <w:numId w:val="1003"/>
        </w:numPr>
        <w:pStyle w:val="Compact"/>
      </w:pPr>
      <w:r>
        <w:rPr>
          <w:bCs/>
          <w:b/>
        </w:rPr>
        <w:t xml:space="preserve">Cultural Relevance:</w:t>
      </w:r>
      <w:r>
        <w:t xml:space="preserve"> </w:t>
      </w:r>
      <w:r>
        <w:t xml:space="preserve">Curriculum materials are adapted to reflect local culture, history, and language, ensuring students feel represented and valued.</w:t>
      </w:r>
    </w:p>
    <w:p>
      <w:pPr>
        <w:numPr>
          <w:ilvl w:val="0"/>
          <w:numId w:val="1003"/>
        </w:numPr>
        <w:pStyle w:val="Compact"/>
      </w:pPr>
      <w:r>
        <w:rPr>
          <w:bCs/>
          <w:b/>
        </w:rPr>
        <w:t xml:space="preserve">Persistence and Hope:</w:t>
      </w:r>
      <w:r>
        <w:t xml:space="preserve"> </w:t>
      </w:r>
      <w:r>
        <w:t xml:space="preserve">The psychological resilience of the teacher is highlighted as a transferable trait to the student. By modeling perseverance in the face of systemic challenges, teachers inspire hope in their students.</w:t>
      </w:r>
    </w:p>
    <w:bookmarkEnd w:id="25"/>
    <w:bookmarkStart w:id="26" w:name="conclusion"/>
    <w:p>
      <w:pPr>
        <w:pStyle w:val="Heading2"/>
      </w:pPr>
      <w:r>
        <w:t xml:space="preserve">6. Conclusion</w:t>
      </w:r>
    </w:p>
    <w:p>
      <w:pPr>
        <w:pStyle w:val="FirstParagraph"/>
      </w:pPr>
      <w:r>
        <w:t xml:space="preserve">In conclusion, this book report underscores that the Special Education Teacher in Caracas, Venezuela, is a figure of immense importance and resilience. They operate under difficult circumstances but remain dedicated to the principle that every child deserves an education. The role extends far beyond academic instruction; it encompasses social advocacy, psychological support, and community building.</w:t>
      </w:r>
    </w:p>
    <w:p>
      <w:pPr>
        <w:pStyle w:val="BodyText"/>
      </w:pPr>
      <w:r>
        <w:t xml:space="preserve">The analysis suggests that while resource limitations pose significant challenges, the ingenuity and dedication of these educators create pathways for inclusion that might otherwise not exist. Future improvements in the sector require not only policy support but also international collaboration to provide resources and training. The Special Education Teacher in Caracas stands as a testament to the power of education as a tool for social change and human dignity.</w:t>
      </w:r>
    </w:p>
    <w:bookmarkEnd w:id="26"/>
    <w:bookmarkStart w:id="27" w:name="recommendations"/>
    <w:p>
      <w:pPr>
        <w:pStyle w:val="Heading2"/>
      </w:pPr>
      <w:r>
        <w:t xml:space="preserve">7. Recommendations</w:t>
      </w:r>
    </w:p>
    <w:p>
      <w:pPr>
        <w:numPr>
          <w:ilvl w:val="0"/>
          <w:numId w:val="1004"/>
        </w:numPr>
        <w:pStyle w:val="Compact"/>
      </w:pPr>
      <w:r>
        <w:rPr>
          <w:bCs/>
          <w:b/>
        </w:rPr>
        <w:t xml:space="preserve">Polytechnic University Partnerships:</w:t>
      </w:r>
      <w:r>
        <w:t xml:space="preserve"> </w:t>
      </w:r>
      <w:r>
        <w:t xml:space="preserve">Establish stronger ties between local universities and special needs schools in Caracas to provide internship opportunities for future teachers.</w:t>
      </w:r>
    </w:p>
    <w:p>
      <w:pPr>
        <w:numPr>
          <w:ilvl w:val="0"/>
          <w:numId w:val="1004"/>
        </w:numPr>
        <w:pStyle w:val="Compact"/>
      </w:pPr>
      <w:r>
        <w:rPr>
          <w:bCs/>
          <w:b/>
        </w:rPr>
        <w:t xml:space="preserve">National Resource Allocation:</w:t>
      </w:r>
      <w:r>
        <w:t xml:space="preserve"> </w:t>
      </w:r>
      <w:r>
        <w:t xml:space="preserve">Advocacy should focus on increasing budget allocation specifically for assistive technologies and infrastructure modifications.</w:t>
      </w:r>
    </w:p>
    <w:p>
      <w:pPr>
        <w:numPr>
          <w:ilvl w:val="0"/>
          <w:numId w:val="1004"/>
        </w:numPr>
        <w:pStyle w:val="Compact"/>
      </w:pPr>
      <w:r>
        <w:rPr>
          <w:bCs/>
          <w:b/>
        </w:rPr>
        <w:t xml:space="preserve">Mental Health Support for Educators:</w:t>
      </w:r>
      <w:r>
        <w:t xml:space="preserve"> </w:t>
      </w:r>
      <w:r>
        <w:t xml:space="preserve">Implement programs to support the mental well-being of Special Education Teachers, who often face high rates of burnout due to the intensity of their work.</w:t>
      </w:r>
    </w:p>
    <w:p>
      <w:pPr>
        <w:pStyle w:val="FirstParagraph"/>
      </w:pPr>
      <w:r>
        <w:rPr>
          <w:iCs/>
          <w:i/>
        </w:rPr>
        <w:t xml:space="preserve">This report serves as a comprehensive overview for stakeholders interested in educational development, human rights, and social welfare within the Bolivarian Republic of Venezuela.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Special Education Teacher in Caracas, Venezuela</dc:title>
  <dc:creator/>
  <dc:language>en</dc:language>
  <cp:keywords/>
  <dcterms:created xsi:type="dcterms:W3CDTF">2026-07-30T08:12:47Z</dcterms:created>
  <dcterms:modified xsi:type="dcterms:W3CDTF">2026-07-30T08:12:47Z</dcterms:modified>
</cp:coreProperties>
</file>

<file path=docProps/custom.xml><?xml version="1.0" encoding="utf-8"?>
<Properties xmlns="http://schemas.openxmlformats.org/officeDocument/2006/custom-properties" xmlns:vt="http://schemas.openxmlformats.org/officeDocument/2006/docPropsVTypes"/>
</file>