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Title:</w:t>
      </w:r>
      <w:r>
        <w:t xml:space="preserve"> </w:t>
      </w:r>
      <w:r>
        <w:t xml:space="preserve">Navigating Neurodiversity in a Rapidly Developing Economy</w:t>
      </w:r>
      <w:r>
        <w:br/>
      </w:r>
      <w:r>
        <w:rPr>
          <w:bCs/>
          <w:b/>
        </w:rPr>
        <w:t xml:space="preserve">Type:</w:t>
      </w:r>
      <w:r>
        <w:t xml:space="preserve"> </w:t>
      </w:r>
      <w:r>
        <w:t xml:space="preserve">Book Report / Analytical Review</w:t>
      </w:r>
      <w:r>
        <w:br/>
      </w:r>
      <w:r>
        <w:rPr>
          <w:bCs/>
          <w:b/>
        </w:rPr>
        <w:t xml:space="preserve">Focus Subject:</w:t>
      </w:r>
      <w:r>
        <w:t xml:space="preserve">The Role, Challenges, and Impact of the Special Education Teacher in Vietnam Ho Chi Minh City</w:t>
      </w:r>
    </w:p>
    <w:bookmarkStart w:id="26" w:name="Xfa82621fc804ccc932afad0a347918a352183de"/>
    <w:p>
      <w:pPr>
        <w:pStyle w:val="Heading1"/>
      </w:pPr>
      <w:r>
        <w:t xml:space="preserve">Synthesizing Inclusion: A Critical Examination of the Special Education Teacher in Vietnam Ho Chi Minh City</w:t>
      </w:r>
    </w:p>
    <w:p>
      <w:pPr>
        <w:pStyle w:val="FirstParagraph"/>
      </w:pPr>
      <w:r>
        <w:rPr>
          <w:iCs/>
          <w:i/>
        </w:rPr>
        <w:t xml:space="preserve">Abstract:</w:t>
      </w:r>
      <w:r>
        <w:t xml:space="preserve"> </w:t>
      </w:r>
      <w:r>
        <w:t xml:space="preserve">This document serves as a comprehensive Book Report analyzing the evolving landscape of special education within the specific socio-economic context of Vietnam Ho Chi Minh City. It explores how the</w:t>
      </w:r>
      <w:r>
        <w:t xml:space="preserve"> </w:t>
      </w:r>
      <w:r>
        <w:rPr>
          <w:bCs/>
          <w:b/>
        </w:rPr>
        <w:t xml:space="preserve">Special Education Teacher</w:t>
      </w:r>
      <w:r>
        <w:t xml:space="preserve"> </w:t>
      </w:r>
      <w:r>
        <w:t xml:space="preserve">functions not merely as an educator, but as a cultural mediator, policy advocate, and clinical practitioner within one of Asia’s most dynamic urban centers.</w:t>
      </w:r>
    </w:p>
    <w:bookmarkStart w:id="20" w:name="X79ec8a5c1bdf8a36e9851e14bb8b1908969ee46"/>
    <w:p>
      <w:pPr>
        <w:pStyle w:val="Heading2"/>
      </w:pPr>
      <w:r>
        <w:t xml:space="preserve">I. Introduction: The Contextual Imperative</w:t>
      </w:r>
    </w:p>
    <w:p>
      <w:pPr>
        <w:pStyle w:val="FirstParagraph"/>
      </w:pPr>
      <w:r>
        <w:t xml:space="preserve">To understand the significance of the</w:t>
      </w:r>
      <w:r>
        <w:t xml:space="preserve"> </w:t>
      </w:r>
      <w:r>
        <w:rPr>
          <w:bCs/>
          <w:b/>
        </w:rPr>
        <w:t xml:space="preserve">Special Education Teacher</w:t>
      </w:r>
      <w:r>
        <w:t xml:space="preserve">, one must first contextualize their environment. Vietnam Ho Chi Minh City is a metropolis defined by its rapid economic growth, high population density, and a deep-seated cultural respect for hierarchy and educational achievement. In recent years, there has been a paradigm shift in Vietnam Ho Chi Minh City from an exclusive focus on academic rigor to a broader recognition of inclusive education mandates. This report posits that the</w:t>
      </w:r>
      <w:r>
        <w:t xml:space="preserve"> </w:t>
      </w:r>
      <w:r>
        <w:rPr>
          <w:bCs/>
          <w:b/>
        </w:rPr>
        <w:t xml:space="preserve">Special Education Teacher</w:t>
      </w:r>
      <w:r>
        <w:t xml:space="preserve"> </w:t>
      </w:r>
      <w:r>
        <w:t xml:space="preserve">is the critical linchpin in this transition, acting as the bridge between international best practices and local cultural realities. The role of the</w:t>
      </w:r>
      <w:r>
        <w:t xml:space="preserve"> </w:t>
      </w:r>
      <w:r>
        <w:rPr>
          <w:bCs/>
          <w:b/>
        </w:rPr>
        <w:t xml:space="preserve">Special Education Teacher</w:t>
      </w:r>
      <w:r>
        <w:t xml:space="preserve"> </w:t>
      </w:r>
      <w:r>
        <w:t xml:space="preserve">in Vietnam Ho Chi Minh City is therefore not static; it is a dynamic profession requiring adaptability, resilience, and deep cultural competency.</w:t>
      </w:r>
    </w:p>
    <w:bookmarkEnd w:id="20"/>
    <w:bookmarkStart w:id="21" w:name="Xe087c8f6580095007824dab9b4160e873d97383"/>
    <w:p>
      <w:pPr>
        <w:pStyle w:val="Heading2"/>
      </w:pPr>
      <w:r>
        <w:t xml:space="preserve">II. The Dual Role: Academic Instructor and Cultural Mediator</w:t>
      </w:r>
    </w:p>
    <w:p>
      <w:pPr>
        <w:pStyle w:val="FirstParagraph"/>
      </w:pPr>
      <w:r>
        <w:t xml:space="preserve">In many Western contexts, the role of special education is well-defined by legal frameworks such as the Individuals with Disabilities Education Act (IDEA). However in Vietnam Ho Chi Minh City, the framework is still maturing. Consequently, every</w:t>
      </w:r>
      <w:r>
        <w:t xml:space="preserve"> </w:t>
      </w:r>
      <w:r>
        <w:rPr>
          <w:bCs/>
          <w:b/>
        </w:rPr>
        <w:t xml:space="preserve">Special Education Teacher</w:t>
      </w:r>
      <w:r>
        <w:t xml:space="preserve"> </w:t>
      </w:r>
      <w:r>
        <w:t xml:space="preserve">must serve a dual function. Firstly, they are academic instructors tasked with implementing Individualized Education Programs (IEPs) for students with Autism Spectrum Disorder (ASD), Attention Deficit Hyperactivity Disorder (ADHD), and learning disabilities. Secondly, and perhaps more importantly, they act as cultural mediators.</w:t>
      </w:r>
      <w:r>
        <w:t xml:space="preserve"> </w:t>
      </w:r>
      <w:r>
        <w:t xml:space="preserve">In Vietnam Ho Chi Minh City, the concept of disability has historically been viewed through lenses of karma or family shame. The</w:t>
      </w:r>
      <w:r>
        <w:t xml:space="preserve"> </w:t>
      </w:r>
      <w:r>
        <w:rPr>
          <w:bCs/>
          <w:b/>
        </w:rPr>
        <w:t xml:space="preserve">Special Education Teacher</w:t>
      </w:r>
      <w:r>
        <w:t xml:space="preserve"> </w:t>
      </w:r>
      <w:r>
        <w:t xml:space="preserve">often finds themselves educating not just the child, but also the parents and extended family members who may resist labeling or intervention. This requires a high level of emotional intelligence and diplomatic skill. The successful</w:t>
      </w:r>
      <w:r>
        <w:t xml:space="preserve"> </w:t>
      </w:r>
      <w:r>
        <w:rPr>
          <w:bCs/>
          <w:b/>
        </w:rPr>
        <w:t xml:space="preserve">Special Education Teacher</w:t>
      </w:r>
      <w:r>
        <w:t xml:space="preserve"> </w:t>
      </w:r>
      <w:r>
        <w:t xml:space="preserve">in this region must navigate these sensitive familial dynamics while advocating for the rights of the student, ensuring that modern therapeutic approaches are accepted within traditional household structures.</w:t>
      </w:r>
    </w:p>
    <w:bookmarkEnd w:id="21"/>
    <w:bookmarkStart w:id="22" w:name="X9aa2d5b77114cfbcddde65754d87f27705403b9"/>
    <w:p>
      <w:pPr>
        <w:pStyle w:val="Heading2"/>
      </w:pPr>
      <w:r>
        <w:t xml:space="preserve">III. Infrastructure and Resource Management in Vietnam Ho Chi Minh City</w:t>
      </w:r>
    </w:p>
    <w:p>
      <w:pPr>
        <w:pStyle w:val="FirstParagraph"/>
      </w:pPr>
      <w:r>
        <w:t xml:space="preserve">One of the most distinct challenges facing every</w:t>
      </w:r>
      <w:r>
        <w:t xml:space="preserve"> </w:t>
      </w:r>
      <w:r>
        <w:rPr>
          <w:bCs/>
          <w:b/>
        </w:rPr>
        <w:t xml:space="preserve">Special Education Teacher</w:t>
      </w:r>
      <w:r>
        <w:t xml:space="preserve"> </w:t>
      </w:r>
      <w:r>
        <w:t xml:space="preserve">in Vietnam Ho Chi Minh City is resource scarcity. While international schools in the city often boast state-of-the-art sensory rooms and high staffing ratios, public schools struggle with large class sizes. This report highlights that a proficient</w:t>
      </w:r>
      <w:r>
        <w:t xml:space="preserve"> </w:t>
      </w:r>
      <w:r>
        <w:rPr>
          <w:bCs/>
          <w:b/>
        </w:rPr>
        <w:t xml:space="preserve">Special Education Teacher</w:t>
      </w:r>
      <w:r>
        <w:t xml:space="preserve"> </w:t>
      </w:r>
      <w:r>
        <w:t xml:space="preserve">must be adept at "low-tech" solutioning.</w:t>
      </w:r>
      <w:r>
        <w:t xml:space="preserve"> </w:t>
      </w:r>
      <w:r>
        <w:t xml:space="preserve">The analysis of current literature suggests that the most effective</w:t>
      </w:r>
      <w:r>
        <w:t xml:space="preserve"> </w:t>
      </w:r>
      <w:r>
        <w:rPr>
          <w:bCs/>
          <w:b/>
        </w:rPr>
        <w:t xml:space="preserve">Special Education Teachers</w:t>
      </w:r>
      <w:r>
        <w:t xml:space="preserve"> </w:t>
      </w:r>
      <w:r>
        <w:t xml:space="preserve">in Vietnam Ho Chi Minh City are those who can innovate within constraints. They often create visual schedules, tactile learning aids, and behavioral contracts using limited materials. This resourcefulness is a defining characteristic of the profession in this specific geographic locale. The</w:t>
      </w:r>
      <w:r>
        <w:t xml:space="preserve"> </w:t>
      </w:r>
      <w:r>
        <w:rPr>
          <w:bCs/>
          <w:b/>
        </w:rPr>
        <w:t xml:space="preserve">Special Education Teacher</w:t>
      </w:r>
      <w:r>
        <w:t xml:space="preserve"> </w:t>
      </w:r>
      <w:r>
        <w:t xml:space="preserve">must constantly adapt curricula to fit the physical infrastructure available, whether it is a cluttered classroom in District 1 or a well-resourced center in District 7. The ability to maximize limited resources without compromising educational quality is the hallmark of excellence for the</w:t>
      </w:r>
      <w:r>
        <w:t xml:space="preserve"> </w:t>
      </w:r>
      <w:r>
        <w:rPr>
          <w:bCs/>
          <w:b/>
        </w:rPr>
        <w:t xml:space="preserve">Special Education Teacher</w:t>
      </w:r>
      <w:r>
        <w:t xml:space="preserve">.</w:t>
      </w:r>
    </w:p>
    <w:bookmarkEnd w:id="22"/>
    <w:bookmarkStart w:id="23" w:name="iv.-policy-advocacy-and-systemic-change"/>
    <w:p>
      <w:pPr>
        <w:pStyle w:val="Heading2"/>
      </w:pPr>
      <w:r>
        <w:t xml:space="preserve">IV. Policy Advocacy and Systemic Change</w:t>
      </w:r>
    </w:p>
    <w:p>
      <w:pPr>
        <w:pStyle w:val="FirstParagraph"/>
      </w:pPr>
      <w:r>
        <w:t xml:space="preserve">The government of Vietnam Ho Chi Minh City has been increasingly aligning its education policies with international standards, yet implementation gaps remain. Here, the role of the</w:t>
      </w:r>
      <w:r>
        <w:t xml:space="preserve"> </w:t>
      </w:r>
      <w:r>
        <w:rPr>
          <w:bCs/>
          <w:b/>
        </w:rPr>
        <w:t xml:space="preserve">Special Education Teacher</w:t>
      </w:r>
      <w:r>
        <w:t xml:space="preserve"> </w:t>
      </w:r>
      <w:r>
        <w:t xml:space="preserve">extends beyond the classroom walls into policy advocacy. These professionals are often on the front lines of identifying systemic failures in student assessment and placement procedures.</w:t>
      </w:r>
      <w:r>
        <w:t xml:space="preserve"> </w:t>
      </w:r>
      <w:r>
        <w:t xml:space="preserve">By documenting outcomes and challenging outdated pedagogical methods, every proactive</w:t>
      </w:r>
      <w:r>
        <w:t xml:space="preserve"> </w:t>
      </w:r>
      <w:r>
        <w:rPr>
          <w:bCs/>
          <w:b/>
        </w:rPr>
        <w:t xml:space="preserve">Special Education Teacher</w:t>
      </w:r>
      <w:r>
        <w:t xml:space="preserve"> </w:t>
      </w:r>
      <w:r>
        <w:t xml:space="preserve">contributes to the gradual modernization of Vietnam Ho Chi Minh City’s educational system. They provide data-driven evidence that supports inclusive policies, pushing for smaller class sizes and more specialized training for mainstream teachers. In this sense, the</w:t>
      </w:r>
      <w:r>
        <w:t xml:space="preserve"> </w:t>
      </w:r>
      <w:r>
        <w:rPr>
          <w:bCs/>
          <w:b/>
        </w:rPr>
        <w:t xml:space="preserve">Special Education Teacher</w:t>
      </w:r>
      <w:r>
        <w:t xml:space="preserve"> </w:t>
      </w:r>
      <w:r>
        <w:t xml:space="preserve">is a change agent. Their daily interactions with students in Vietnam Ho Chi Minh City generate the empirical proof needed to secure funding and political will for further inclusive initiatives. They transform personal stories of student struggle into collective arguments for structural reform.</w:t>
      </w:r>
    </w:p>
    <w:bookmarkEnd w:id="23"/>
    <w:bookmarkStart w:id="24" w:name="X5cb938206c6a72a08997bcd308bb617bf3ec6ff"/>
    <w:p>
      <w:pPr>
        <w:pStyle w:val="Heading2"/>
      </w:pPr>
      <w:r>
        <w:t xml:space="preserve">V. Professional Isolation and the Need for Community Support</w:t>
      </w:r>
    </w:p>
    <w:p>
      <w:pPr>
        <w:pStyle w:val="FirstParagraph"/>
      </w:pPr>
      <w:r>
        <w:t xml:space="preserve">Despite their critical importance,</w:t>
      </w:r>
      <w:r>
        <w:t xml:space="preserve"> </w:t>
      </w:r>
      <w:r>
        <w:rPr>
          <w:bCs/>
          <w:b/>
        </w:rPr>
        <w:t xml:space="preserve">Special Education Teachers</w:t>
      </w:r>
      <w:r>
        <w:t xml:space="preserve"> </w:t>
      </w:r>
      <w:r>
        <w:t xml:space="preserve">in Vietnam Ho Chi Minh City often face professional isolation. Unlike general education teachers who have larger departments to collaborate with, special educators frequently work alone or in very small teams. This report identifies a growing need for specialized professional networks within the city.</w:t>
      </w:r>
      <w:r>
        <w:t xml:space="preserve"> </w:t>
      </w:r>
      <w:r>
        <w:t xml:space="preserve">The efficacy of the</w:t>
      </w:r>
      <w:r>
        <w:t xml:space="preserve"> </w:t>
      </w:r>
      <w:r>
        <w:rPr>
          <w:bCs/>
          <w:b/>
        </w:rPr>
        <w:t xml:space="preserve">Special Education Teacher</w:t>
      </w:r>
      <w:r>
        <w:t xml:space="preserve"> </w:t>
      </w:r>
      <w:r>
        <w:t xml:space="preserve">is directly correlated with their access to peer support and continuous professional development. In Vietnam Ho Chi Minh City, this means engaging with international NGOs, local universities offering special education certificates, and cross-border collaborations. The modern</w:t>
      </w:r>
      <w:r>
        <w:t xml:space="preserve"> </w:t>
      </w:r>
      <w:r>
        <w:rPr>
          <w:bCs/>
          <w:b/>
        </w:rPr>
        <w:t xml:space="preserve">Special Education Teacher</w:t>
      </w:r>
      <w:r>
        <w:t xml:space="preserve"> </w:t>
      </w:r>
      <w:r>
        <w:t xml:space="preserve">must be a lifelong learner, constantly updating their knowledge base on the latest therapeutic techniques such as Applied Behavior Analysis (ABA) or Speech-Language Pathology interventions. Without robust support systems, the risk of burnout among</w:t>
      </w:r>
      <w:r>
        <w:t xml:space="preserve"> </w:t>
      </w:r>
      <w:r>
        <w:rPr>
          <w:bCs/>
          <w:b/>
        </w:rPr>
        <w:t xml:space="preserve">Special Education Teachers</w:t>
      </w:r>
      <w:r>
        <w:t xml:space="preserve"> </w:t>
      </w:r>
      <w:r>
        <w:t xml:space="preserve">in this high-pressure environment is significant.</w:t>
      </w:r>
    </w:p>
    <w:bookmarkEnd w:id="24"/>
    <w:bookmarkStart w:id="25" w:name="X290b64224596a1da4293718909cd4434f52d695"/>
    <w:p>
      <w:pPr>
        <w:pStyle w:val="Heading2"/>
      </w:pPr>
      <w:r>
        <w:t xml:space="preserve">VI. Conclusion: The Future of Special Education in Vietnam Ho Chi Minh City</w:t>
      </w:r>
    </w:p>
    <w:p>
      <w:pPr>
        <w:pStyle w:val="FirstParagraph"/>
      </w:pPr>
      <w:r>
        <w:t xml:space="preserve">In conclusion, this Book Report affirms that the</w:t>
      </w:r>
      <w:r>
        <w:t xml:space="preserve"> </w:t>
      </w:r>
      <w:r>
        <w:rPr>
          <w:bCs/>
          <w:b/>
        </w:rPr>
        <w:t xml:space="preserve">Special Education Teacher</w:t>
      </w:r>
      <w:r>
        <w:t xml:space="preserve"> </w:t>
      </w:r>
      <w:r>
        <w:t xml:space="preserve">is a pivotal figure in the educational ecosystem of Vietnam Ho Chi Minh City. They are not merely service providers but are essential architects of a more inclusive society. The unique combination of rapid urbanization, traditional cultural values, and emerging legal protections creates a complex landscape that requires educators who are both clinically skilled and culturally sensitive.</w:t>
      </w:r>
      <w:r>
        <w:t xml:space="preserve"> </w:t>
      </w:r>
      <w:r>
        <w:t xml:space="preserve">As Vietnam Ho Chi Minh City continues to develop economically, the demand for high-quality special education services will only increase. The</w:t>
      </w:r>
      <w:r>
        <w:t xml:space="preserve"> </w:t>
      </w:r>
      <w:r>
        <w:rPr>
          <w:bCs/>
          <w:b/>
        </w:rPr>
        <w:t xml:space="preserve">Special Education Teacher</w:t>
      </w:r>
      <w:r>
        <w:t xml:space="preserve"> </w:t>
      </w:r>
      <w:r>
        <w:t xml:space="preserve">will remain at the forefront of this development, ensuring that students with diverse needs are not left behind in the city’s rush toward modernization. Future research and professional development must focus on strengthening the institutional support for these educators, recognizing that empowering every</w:t>
      </w:r>
      <w:r>
        <w:t xml:space="preserve"> </w:t>
      </w:r>
      <w:r>
        <w:rPr>
          <w:bCs/>
          <w:b/>
        </w:rPr>
        <w:t xml:space="preserve">Special Education Teacher</w:t>
      </w:r>
      <w:r>
        <w:t xml:space="preserve"> </w:t>
      </w:r>
      <w:r>
        <w:t xml:space="preserve">is synonymous with empowering every child in Vietnam Ho Chi Minh City who learns differently. The journey toward full inclusion is ongoing, but guided by dedicated</w:t>
      </w:r>
      <w:r>
        <w:t xml:space="preserve"> </w:t>
      </w:r>
      <w:r>
        <w:rPr>
          <w:bCs/>
          <w:b/>
        </w:rPr>
        <w:t xml:space="preserve">Special Education Teachers</w:t>
      </w:r>
      <w:r>
        <w:t xml:space="preserve">, the path forward is clear and necessary.</w:t>
      </w:r>
    </w:p>
    <w:p>
      <w:r>
        <w:pict>
          <v:rect style="width:0;height:1.5pt" o:hralign="center" o:hrstd="t" o:hr="t"/>
        </w:pict>
      </w:r>
    </w:p>
    <w:p>
      <w:pPr>
        <w:pStyle w:val="FirstParagraph"/>
      </w:pPr>
      <w:r>
        <w:rPr>
          <w:iCs/>
          <w:i/>
        </w:rPr>
        <w:t xml:space="preserve">Note: This document serves as an analytical review suitable for educators, administrators, and policy makers interested in the special education sector within 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Vietnam Ho Chi Minh City</dc:title>
  <dc:creator/>
  <dc:language>en</dc:language>
  <cp:keywords/>
  <dcterms:created xsi:type="dcterms:W3CDTF">2026-07-30T03:16:13Z</dcterms:created>
  <dcterms:modified xsi:type="dcterms:W3CDTF">2026-07-30T03:16:13Z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