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Australia</w:t>
      </w:r>
      <w:r>
        <w:t xml:space="preserve"> </w:t>
      </w:r>
      <w:r>
        <w:t xml:space="preserve">Melbourne</w:t>
      </w:r>
    </w:p>
    <w:bookmarkStart w:id="29" w:name="X55e6b6f7715c2116e27270a6e1f46eba1cf1d86"/>
    <w:p>
      <w:pPr>
        <w:pStyle w:val="Heading1"/>
      </w:pPr>
      <w:r>
        <w:t xml:space="preserve">Comprehensive Book Report:</w:t>
      </w:r>
      <w:r>
        <w:br/>
      </w:r>
      <w:r>
        <w:t xml:space="preserve">The Role, Challenges, and Evolution of Speech Therapists in Australia Melbourne</w:t>
      </w:r>
    </w:p>
    <w:p>
      <w:pPr>
        <w:pStyle w:val="FirstParagraph"/>
      </w:pPr>
      <w:r>
        <w:br/>
      </w:r>
    </w:p>
    <w:p>
      <w:pPr>
        <w:pStyle w:val="BodyText"/>
      </w:pPr>
      <w:r>
        <w:rPr>
          <w:bCs/>
          <w:b/>
        </w:rPr>
        <w:t xml:space="preserve">Date:</w:t>
      </w:r>
      <w:r>
        <w:t xml:space="preserve"> </w:t>
      </w:r>
      <w:r>
        <w:t xml:space="preserve">October 26, 2023</w:t>
      </w:r>
      <w:r>
        <w:br/>
      </w:r>
    </w:p>
    <w:p>
      <w:pPr>
        <w:pStyle w:val="BodyText"/>
      </w:pPr>
      <w:r>
        <w:t xml:space="preserve">Auditory Communication Sciences Department</w:t>
      </w:r>
      <w:r>
        <w:br/>
      </w:r>
    </w:p>
    <w:p>
      <w:pPr>
        <w:pStyle w:val="BodyText"/>
      </w:pPr>
      <w:r>
        <w:t xml:space="preserve">: Senior Clinical Observer</w:t>
      </w:r>
      <w:r>
        <w:br/>
      </w:r>
    </w:p>
    <w:bookmarkStart w:id="20" w:name="executive-summary"/>
    <w:p>
      <w:pPr>
        <w:pStyle w:val="Heading3"/>
      </w:pPr>
      <w:r>
        <w:t xml:space="preserve">Executive Summary</w:t>
      </w:r>
    </w:p>
    <w:p>
      <w:pPr>
        <w:pStyle w:val="FirstParagraph"/>
      </w:pPr>
      <w:r>
        <w:br/>
      </w:r>
      <w:r>
        <w:t xml:space="preserve">This report synthesizes current literature regarding the profession of Speech Therapist, specifically analyzing its application within the unique socio-cultural and healthcare landscape of Australia Melbourne. The analysis highlights how this vital health profession intersects with public policy, multicultural demographics, and developmental psychology to provide essential services for individuals with communication disorders in one of the world’s most diverse cities.</w:t>
      </w:r>
    </w:p>
    <w:bookmarkEnd w:id="20"/>
    <w:p>
      <w:pPr>
        <w:pStyle w:val="BodyText"/>
      </w:pPr>
      <w:r>
        <w:br/>
      </w:r>
    </w:p>
    <w:bookmarkStart w:id="21" w:name="introduction-defining-the-scope"/>
    <w:p>
      <w:pPr>
        <w:pStyle w:val="Heading2"/>
      </w:pPr>
      <w:r>
        <w:t xml:space="preserve">1. Introduction: Defining the Scope</w:t>
      </w:r>
    </w:p>
    <w:p>
      <w:pPr>
        <w:pStyle w:val="FirstParagraph"/>
      </w:pPr>
      <w:r>
        <w:br/>
      </w:r>
    </w:p>
    <w:p>
      <w:pPr>
        <w:pStyle w:val="BodyText"/>
      </w:pPr>
      <w:r>
        <w:t xml:space="preserve">The term "Speech Therapist" refers to healthcare professionals who assess, diagnose, and treat speech, language, voice, fluency, and swallowing disorders. While globally recognized as Speech-Language Pathologists (SLPs), in Australia Melbourne's public discourse and clinical settings often retain the traditional terminology of "Speech Therapist." This document explores how this profession functions not just as a medical necessity but as a critical component of social integration in Australia Melbourne.</w:t>
      </w:r>
    </w:p>
    <w:p>
      <w:pPr>
        <w:pStyle w:val="BodyText"/>
      </w:pPr>
      <w:r>
        <w:br/>
      </w:r>
    </w:p>
    <w:p>
      <w:pPr>
        <w:pStyle w:val="BodyText"/>
      </w:pPr>
      <w:r>
        <w:t xml:space="preserve">Melbourne, consistently ranked among the most liveable cities globally, presents a complex challenge for speech therapists due to its high population density and significant cultural diversity. The literature reviewed indicates that the efficacy of any Speech Therapist in this region is directly correlated with their ability to navigate these specific environmental factors.</w:t>
      </w:r>
    </w:p>
    <w:p>
      <w:pPr>
        <w:pStyle w:val="BodyText"/>
      </w:pPr>
      <w:r>
        <w:br/>
      </w:r>
    </w:p>
    <w:bookmarkEnd w:id="21"/>
    <w:bookmarkStart w:id="22" w:name="X3366614ea928d92dc6500c2f0227c5cc2c01def"/>
    <w:p>
      <w:pPr>
        <w:pStyle w:val="Heading2"/>
      </w:pPr>
      <w:r>
        <w:t xml:space="preserve">2. The Multicultural Context of Australia Melbourne</w:t>
      </w:r>
    </w:p>
    <w:p>
      <w:pPr>
        <w:pStyle w:val="FirstParagraph"/>
      </w:pPr>
      <w:r>
        <w:br/>
      </w:r>
    </w:p>
    <w:p>
      <w:pPr>
        <w:pStyle w:val="BodyText"/>
      </w:pPr>
      <w:r>
        <w:t xml:space="preserve">A defining characteristic of contemporary practice for a Speech Therapist in Australia Melbourne is the management of linguistic diversity. Melbourne boasts one of the highest percentages of residents born overseas in the world. Consequently, a significant portion of caseloads involves clients who are bilingual or multilingual.</w:t>
      </w:r>
    </w:p>
    <w:p>
      <w:pPr>
        <w:pStyle w:val="BodyText"/>
      </w:pPr>
      <w:r>
        <w:br/>
      </w:r>
    </w:p>
    <w:p>
      <w:pPr>
        <w:pStyle w:val="BodyText"/>
      </w:pPr>
      <w:r>
        <w:t xml:space="preserve">Key findings from recent studies emphasize that distinguishing between a genuine speech disorder and second-language acquisition is a primary challenge for Speech Therapists working here. A competent Speech Therapist in Australia Melbourne must possess cultural competence and often collaborate with interpreters. Literature suggests that misdiagnosis occurs when therapists lack specific training in cross-linguistic analysis, potentially labeling typical bilingual development as pathological. Therefore, modern training programs in Victoria are increasingly focusing on multicultural communication strategies.</w:t>
      </w:r>
    </w:p>
    <w:p>
      <w:pPr>
        <w:pStyle w:val="BodyText"/>
      </w:pPr>
      <w:r>
        <w:br/>
      </w:r>
    </w:p>
    <w:bookmarkEnd w:id="22"/>
    <w:bookmarkStart w:id="23" w:name="the-role-of-government-funding-and-ndis"/>
    <w:p>
      <w:pPr>
        <w:pStyle w:val="Heading2"/>
      </w:pPr>
      <w:r>
        <w:t xml:space="preserve">3. The Role of Government Funding and NDIS</w:t>
      </w:r>
    </w:p>
    <w:p>
      <w:pPr>
        <w:pStyle w:val="FirstParagraph"/>
      </w:pPr>
      <w:r>
        <w:br/>
      </w:r>
    </w:p>
    <w:p>
      <w:pPr>
        <w:pStyle w:val="BodyText"/>
      </w:pPr>
      <w:r>
        <w:t xml:space="preserve">The operational framework for any Speech Therapist is heavily influenced by funding bodies. In Australia Melbourne, the National Disability Insurance Scheme (NDIS) has revolutionized how services are delivered. This shift has moved the focus from a purely clinical model to a consumer-directed approach.</w:t>
      </w:r>
    </w:p>
    <w:p>
      <w:pPr>
        <w:pStyle w:val="BodyText"/>
      </w:pPr>
      <w:r>
        <w:br/>
      </w:r>
    </w:p>
    <w:p>
      <w:pPr>
        <w:pStyle w:val="BodyText"/>
      </w:pPr>
      <w:r>
        <w:t xml:space="preserve">For families in Australia Melbourne, accessing a qualified Speech Therapist often begins with navigating the NDIS portal. Reports indicate that while this empowerment model is effective, there is currently a shortage of specialized Speech Therapists willing or able to accept NDIS plans due to administrative burdens. This has created a bottleneck in service delivery, particularly for children with autism spectrum disorder (ASD) who require intensive speech interventions. The literature calls for better policy support to ensure that the supply of Speech Therapists meets the demand generated by these federal initiatives.</w:t>
      </w:r>
    </w:p>
    <w:p>
      <w:pPr>
        <w:pStyle w:val="BodyText"/>
      </w:pPr>
      <w:r>
        <w:br/>
      </w:r>
    </w:p>
    <w:bookmarkEnd w:id="23"/>
    <w:bookmarkStart w:id="24" w:name="Xdd0ba03aa7b98ac8c41da884760c31b36e6d44f"/>
    <w:p>
      <w:pPr>
        <w:pStyle w:val="Heading2"/>
      </w:pPr>
      <w:r>
        <w:t xml:space="preserve">4. Educational Settings and Early Intervention</w:t>
      </w:r>
    </w:p>
    <w:p>
      <w:pPr>
        <w:pStyle w:val="FirstParagraph"/>
      </w:pPr>
      <w:r>
        <w:br/>
      </w:r>
    </w:p>
    <w:p>
      <w:pPr>
        <w:pStyle w:val="BodyText"/>
      </w:pPr>
      <w:r>
        <w:t xml:space="preserve">Education remains a cornerstone of speech therapy practice. In Australia Melbourne, schools are increasingly expected to provide inclusive education frameworks. Speech Therapists work closely with teachers, parents, and occupational therapists to support students with learning difficulties.</w:t>
      </w:r>
    </w:p>
    <w:p>
      <w:pPr>
        <w:pStyle w:val="BodyText"/>
      </w:pPr>
      <w:r>
        <w:br/>
      </w:r>
    </w:p>
    <w:p>
      <w:pPr>
        <w:pStyle w:val="BodyText"/>
      </w:pPr>
      <w:r>
        <w:t xml:space="preserve">Research highlights that early intervention programs in Melbourne kindergartens and primary schools have yielded significant long-term benefits for literacy outcomes. The role of the Speech Therapist extends beyond clinical therapy; they act as consultants to educators. By training teachers in strategies for supporting children with delayed speech development, the overall impact on a child’s academic success is amplified. This collaborative model is particularly prevalent in Melbourne’s public school system.</w:t>
      </w:r>
    </w:p>
    <w:p>
      <w:pPr>
        <w:pStyle w:val="BodyText"/>
      </w:pPr>
      <w:r>
        <w:br/>
      </w:r>
    </w:p>
    <w:bookmarkEnd w:id="24"/>
    <w:bookmarkStart w:id="25" w:name="technological-integration-and-telehealth"/>
    <w:p>
      <w:pPr>
        <w:pStyle w:val="Heading2"/>
      </w:pPr>
      <w:r>
        <w:t xml:space="preserve">5. Technological Integration and Telehealth</w:t>
      </w:r>
    </w:p>
    <w:p>
      <w:pPr>
        <w:pStyle w:val="FirstParagraph"/>
      </w:pPr>
      <w:r>
        <w:br/>
      </w:r>
    </w:p>
    <w:p>
      <w:pPr>
        <w:pStyle w:val="BodyText"/>
      </w:pPr>
      <w:r>
        <w:t xml:space="preserve">The digital transformation of healthcare has had a profound effect on Speech Therapists in Australia Melbourne, accelerated by recent global health events. Telehealth has emerged as a viable and often preferred mode of delivery for many families living in the outer suburbs of Melbourne.</w:t>
      </w:r>
    </w:p>
    <w:p>
      <w:pPr>
        <w:pStyle w:val="BodyText"/>
      </w:pPr>
      <w:r>
        <w:br/>
      </w:r>
    </w:p>
    <w:p>
      <w:pPr>
        <w:pStyle w:val="BodyText"/>
      </w:pPr>
      <w:r>
        <w:t xml:space="preserve">While face-to-face interaction remains crucial for certain articulation therapies, virtual platforms allow Speech Therapists to reach clients who might otherwise face geographic barriers. However, reports note that the "digital divide" affects lower socioeconomic areas within Melbourne, potentially exacerbating health inequalities. Thus, the modern Speech Therapist must be tech-savvy while also advocating for equitable access to digital resources.</w:t>
      </w:r>
    </w:p>
    <w:p>
      <w:pPr>
        <w:pStyle w:val="BodyText"/>
      </w:pPr>
      <w:r>
        <w:br/>
      </w:r>
    </w:p>
    <w:bookmarkEnd w:id="25"/>
    <w:bookmarkStart w:id="26" w:name="challenges-and-future-directions"/>
    <w:p>
      <w:pPr>
        <w:pStyle w:val="Heading2"/>
      </w:pPr>
      <w:r>
        <w:t xml:space="preserve">6. Challenges and Future Directions</w:t>
      </w:r>
    </w:p>
    <w:p>
      <w:pPr>
        <w:pStyle w:val="FirstParagraph"/>
      </w:pPr>
      <w:r>
        <w:br/>
      </w:r>
    </w:p>
    <w:p>
      <w:pPr>
        <w:pStyle w:val="BodyText"/>
      </w:pPr>
      <w:r>
        <w:t xml:space="preserve">Despite the advancements, several challenges persist for Speech Therapists in Australia Melbourne:</w:t>
      </w:r>
    </w:p>
    <w:p>
      <w:pPr>
        <w:numPr>
          <w:ilvl w:val="0"/>
          <w:numId w:val="1001"/>
        </w:numPr>
        <w:pStyle w:val="Compact"/>
      </w:pPr>
      <w:r>
        <w:t xml:space="preserve">Burnout and Workload: High caseloads due to staff shortages lead to professional burnout.</w:t>
      </w:r>
    </w:p>
    <w:p>
      <w:pPr>
        <w:numPr>
          <w:ilvl w:val="0"/>
          <w:numId w:val="1001"/>
        </w:numPr>
        <w:pStyle w:val="Compact"/>
      </w:pPr>
      <w:r>
        <w:t xml:space="preserve">Socioeconomic Disparities: Access to private therapy remains prohibitive for many families in disadvantaged suburbs.</w:t>
      </w:r>
    </w:p>
    <w:p>
      <w:pPr>
        <w:numPr>
          <w:ilvl w:val="0"/>
          <w:numId w:val="1001"/>
        </w:numPr>
        <w:pStyle w:val="Compact"/>
      </w:pPr>
      <w:r>
        <w:t xml:space="preserve">Rural-Urban Divide: While focused on Melbourne, the city often draws talent from regional Victoria, leaving rural areas understaffed. This creates a migration effect that strains the broader state health system.</w:t>
      </w:r>
    </w:p>
    <w:p>
      <w:pPr>
        <w:pStyle w:val="FirstParagraph"/>
      </w:pPr>
      <w:r>
        <w:br/>
      </w:r>
    </w:p>
    <w:p>
      <w:pPr>
        <w:pStyle w:val="BodyText"/>
      </w:pPr>
      <w:r>
        <w:t xml:space="preserve">Future research suggests that integrating AI-driven diagnostic tools could assist Speech Therapists in reducing administrative burdens, allowing more time for direct client interaction.</w:t>
      </w:r>
    </w:p>
    <w:p>
      <w:pPr>
        <w:pStyle w:val="BodyText"/>
      </w:pPr>
      <w:r>
        <w:br/>
      </w:r>
    </w:p>
    <w:bookmarkEnd w:id="26"/>
    <w:bookmarkStart w:id="27" w:name="conclusion"/>
    <w:p>
      <w:pPr>
        <w:pStyle w:val="Heading2"/>
      </w:pPr>
      <w:r>
        <w:t xml:space="preserve">7. Conclusion</w:t>
      </w:r>
    </w:p>
    <w:p>
      <w:pPr>
        <w:pStyle w:val="FirstParagraph"/>
      </w:pPr>
      <w:r>
        <w:br/>
      </w:r>
    </w:p>
    <w:p>
      <w:pPr>
        <w:pStyle w:val="BodyText"/>
      </w:pPr>
      <w:r>
        <w:t xml:space="preserve">In conclusion, the profession of Speech Therapist is indispensable to the health and social fabric of Australia Melbourne. It is not merely a clinical role but a socio-cultural bridge that facilitates communication across diverse communities. The success of this profession in Melbourne depends on its ability to adapt to multicultural demographics, navigate complex funding landscapes like the NDIS, and leverage technology while maintaining equitable access.</w:t>
      </w:r>
    </w:p>
    <w:p>
      <w:pPr>
        <w:pStyle w:val="BodyText"/>
      </w:pPr>
      <w:r>
        <w:br/>
      </w:r>
    </w:p>
    <w:p>
      <w:pPr>
        <w:pStyle w:val="BodyText"/>
      </w:pPr>
      <w:r>
        <w:t xml:space="preserve">For policymakers and healthcare providers in Australia Melbourne, investing in the training and retention of Speech Therapists is an investment in social inclusion. The literature clearly indicates that when Speech Therapists are well-supported, they unlock potential for individuals with communication disorders to participate fully in society. As Melbourne continues to grow and diversify, the demand for skilled professionals who understand these nuances will only increase.</w:t>
      </w:r>
    </w:p>
    <w:p>
      <w:pPr>
        <w:pStyle w:val="BodyText"/>
      </w:pPr>
      <w:r>
        <w:br/>
      </w:r>
    </w:p>
    <w:bookmarkEnd w:id="27"/>
    <w:bookmarkStart w:id="28" w:name="references"/>
    <w:p>
      <w:pPr>
        <w:pStyle w:val="Heading2"/>
      </w:pPr>
      <w:r>
        <w:t xml:space="preserve">8. References</w:t>
      </w:r>
    </w:p>
    <w:p>
      <w:pPr>
        <w:pStyle w:val="FirstParagraph"/>
      </w:pPr>
      <w:r>
        <w:br/>
      </w:r>
    </w:p>
    <w:p>
      <w:pPr>
        <w:pStyle w:val="BodyText"/>
      </w:pPr>
      <w:r>
        <w:rPr>
          <w:iCs/>
          <w:i/>
        </w:rPr>
        <w:t xml:space="preserve">Note: The following references represent key thematic areas discussed in this report:</w:t>
      </w:r>
    </w:p>
    <w:p>
      <w:pPr>
        <w:numPr>
          <w:ilvl w:val="0"/>
          <w:numId w:val="1002"/>
        </w:numPr>
        <w:pStyle w:val="Compact"/>
      </w:pPr>
      <w:r>
        <w:t xml:space="preserve">Australian Institute of Health and Welfare (AIHW). "Access to Allied Health Services for Aboriginal and Torres Strait Islander peoples." Canberra: AIHW, 2022.</w:t>
      </w:r>
    </w:p>
    <w:p>
      <w:pPr>
        <w:numPr>
          <w:ilvl w:val="0"/>
          <w:numId w:val="1002"/>
        </w:numPr>
        <w:pStyle w:val="Compact"/>
      </w:pPr>
      <w:r>
        <w:t xml:space="preserve">Speech Pathology Australia. "Ethical Guidelines for the Profession." Melbourne: SPA, 2023.</w:t>
      </w:r>
    </w:p>
    <w:p>
      <w:pPr>
        <w:numPr>
          <w:ilvl w:val="0"/>
          <w:numId w:val="1002"/>
        </w:numPr>
        <w:pStyle w:val="Compact"/>
      </w:pPr>
      <w:r>
        <w:t xml:space="preserve">Department of Health and Aged Care. "NDIS Review Report." Canberra: Commonwealth of Australia, 2023.</w:t>
      </w:r>
    </w:p>
    <w:p>
      <w:pPr>
        <w:numPr>
          <w:ilvl w:val="0"/>
          <w:numId w:val="1002"/>
        </w:numPr>
        <w:pStyle w:val="Compact"/>
      </w:pPr>
      <w:r>
        <w:t xml:space="preserve">VicHealth. "The Role of Communication in Social Connection and Health." Melbourne: VicHealth, 2021.</w:t>
      </w:r>
    </w:p>
    <w:p>
      <w:pPr>
        <w:pStyle w:val="FirstParagraph"/>
      </w:pPr>
      <w:r>
        <w:br/>
      </w:r>
    </w:p>
    <w:p>
      <w:pPr>
        <w:pStyle w:val="BodyText"/>
      </w:pPr>
      <w:r>
        <w:t xml:space="preserve">This Book Report underscores that the Speech Therapist is a pivotal figure in Australia Melbourne's healthcare ecosystem, requiring continuous adaptation to serve the city's dynamic population effectively.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Speech Therapists in Australia Melbourne</dc:title>
  <dc:creator/>
  <dc:language>en</dc:language>
  <cp:keywords/>
  <dcterms:created xsi:type="dcterms:W3CDTF">2026-07-29T02:51:10Z</dcterms:created>
  <dcterms:modified xsi:type="dcterms:W3CDTF">2026-07-29T02:51:10Z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