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2" w:name="Xd4c971d852625876d5e67dd3eec1559493b10c5"/>
    <w:p>
      <w:pPr>
        <w:pStyle w:val="Heading1"/>
      </w:pPr>
      <w:r>
        <w:t xml:space="preserve">Book Report: Navigating Communication Disorders in the Context of India Bangalore</w:t>
      </w:r>
    </w:p>
    <w:p>
      <w:pPr>
        <w:pStyle w:val="FirstParagraph"/>
      </w:pPr>
      <w:r>
        <w:rPr>
          <w:bCs/>
          <w:b/>
        </w:rPr>
        <w:t xml:space="preserve">Date:</w:t>
      </w:r>
      <w:r>
        <w:t xml:space="preserve"> </w:t>
      </w:r>
      <w:r>
        <w:t xml:space="preserve">October 26, 2023</w:t>
      </w:r>
      <w:r>
        <w:br/>
      </w:r>
      <w:r>
        <w:rPr>
          <w:bCs/>
          <w:b/>
        </w:rPr>
        <w:t xml:space="preserve">Subject:</w:t>
      </w:r>
      <w:r>
        <w:t xml:space="preserve">A Comprehensive Review of Speech Therapy Practices and Accessibility</w:t>
      </w:r>
      <w:r>
        <w:br/>
      </w:r>
    </w:p>
    <w:p>
      <w:pPr>
        <w:pStyle w:val="BodyText"/>
      </w:pPr>
      <w:r>
        <w:t xml:space="preserve">Focused Region:The Urban Landscape of India Bangalore</w:t>
      </w:r>
    </w:p>
    <w:p>
      <w:pPr>
        <w:pStyle w:val="BodyText"/>
      </w:pPr>
      <w:r>
        <w:t xml:space="preserve">The role of a Speech Therapist extends far beyond simple articulation correction; it encompasses the holistic improvement of communication, social interaction, and swallowing mechanisms. This report analyzes the current literature and practical applications regarding speech therapy within the dynamic urban environment of India Bangalore. As one of India’s fastest-growing metropolitan hubs, known globally as the "Silicon Valley of India," Bangalore presents a unique demographic challenge for healthcare providers. The rapid influx of talent from across the country has created a linguistic melting pot, thereby increasing the prevalence and complexityof communication disorders.</w:t>
      </w:r>
    </w:p>
    <w:p>
      <w:pPr>
        <w:pStyle w:val="BodyText"/>
      </w:pPr>
      <w:r>
        <w:t xml:space="preserve">This document serves as a critical examination of how Speech Therapist services are structured, delivered, and perceived in this specific geographic context. By focusing on India Bangalore we can isolate variables such as multi-lingualism urban density which significantly influence therapeutic outcomes.</w:t>
      </w:r>
    </w:p>
    <w:p>
      <w:pPr>
        <w:pStyle w:val="BodyText"/>
      </w:pPr>
      <w:r>
        <w:t xml:space="preserve">A primary theme emerging from recent studies on speech pathology in South India is the impact of language diversity. In many Western contexts, a Speech Therapist may primarily deal with monolingual English or single-dialect challenges. However, in India Bangalore the scenario is vastly different.</w:t>
      </w:r>
    </w:p>
    <w:p>
      <w:pPr>
        <w:pStyle w:val="BodyText"/>
      </w:pPr>
      <w:r>
        <w:t xml:space="preserve">The city’s population comprises native Kannadigas alongside significant communities from Tamil Nadu Telangana Andhra Pradesh Kerala and Hindi-speaking states due to migration for IT employment This linguistic diversity means that a Speech Therapist in this region must possess not only clinical expertise but also cultural and linguistic adaptability. Accents code-switching between languages such as Manglish (Malayalam-English hybrid) or Tanglish are common phenomena that require nuanced therapeutic approaches.</w:t>
      </w:r>
    </w:p>
    <w:p>
      <w:pPr>
        <w:pStyle w:val="BodyText"/>
      </w:pPr>
      <w:r>
        <w:t xml:space="preserve">Research indicates that children growing up in these multi-lingual households may face delays in vocabulary acquisition that are often misdiagnosed as true speech impediments. Therefore the role of the Speech Therapist in India Bangalore involves extensive differential diagnosis to distinguish between language difference and actual disorder. This distinction is crucial for preventing over-pathologizing normal linguistic variations common in diverse urban centers.</w:t>
      </w:r>
    </w:p>
    <w:p>
      <w:pPr>
        <w:pStyle w:val="BodyText"/>
      </w:pPr>
      <w:r>
        <w:t xml:space="preserve">The availability of qualified Speech Therapist professionals in India Bangalore has improved significantly over the past decade. However disparities remain when compared to tier-1 cities like Mumbai or Delhi. The literature highlights a concentration of specialized clinics in affluent areas such as Koramangala Indiranagar and Whitefield leaving peripheral areas underserved.</w:t>
      </w:r>
    </w:p>
    <w:bookmarkStart w:id="20" w:name="teletherapy-adoption"/>
    <w:p>
      <w:pPr>
        <w:pStyle w:val="Heading3"/>
      </w:pPr>
      <w:r>
        <w:t xml:space="preserve">3.1 Teletherapy Adoption</w:t>
      </w:r>
    </w:p>
    <w:p>
      <w:pPr>
        <w:pStyle w:val="FirstParagraph"/>
      </w:pPr>
      <w:r>
        <w:t xml:space="preserve">A notable trend documented in recent reports is the accelerated adoption of tele-therapy platforms among Speech Therapist practitioners in India Bangalore. The tech-savvy demographic of the city has facilitated this shift. Parents working in the IT sector often find remote sessions more manageable than traveling across traffic-heavy corridors like Hosur Road or Outer Ring Road This digital integration has democratized access to care allowing children from various parts of Bangalore to receive consistent therapy without geographical constraints.</w:t>
      </w:r>
    </w:p>
    <w:bookmarkEnd w:id="20"/>
    <w:bookmarkStart w:id="21" w:name="school-based-interventions"/>
    <w:p>
      <w:pPr>
        <w:pStyle w:val="Heading3"/>
      </w:pPr>
      <w:r>
        <w:t xml:space="preserve">3.2 School-Based Interventions</w:t>
      </w:r>
    </w:p>
    <w:p>
      <w:pPr>
        <w:pStyle w:val="FirstParagraph"/>
      </w:pPr>
      <w:r>
        <w:t xml:space="preserve">The report also examines the integration of Speech Therapist services within educational institutions in India Bangalore. While top-tier international schools have begun incorporating speech pathology support into their special education departments mainstream government and private schools lag behind. The lack of awareness among parents and educators regarding early signs of speech delays remains a significant barrier to timely intervention.</w:t>
      </w:r>
    </w:p>
    <w:p>
      <w:pPr>
        <w:pStyle w:val="BodyText"/>
      </w:pPr>
      <w:r>
        <w:t xml:space="preserve">Cultural attitudes toward disability play a pivotal role in the efficacy of Speech Therapy in India Bangalore There is still a prevalent stigma associated with speaking difficulties often viewed through lenses of superstition or perceived intelligence deficits rather than medical conditions. This perception can lead to delayed help-seeking behavior.</w:t>
      </w:r>
    </w:p>
    <w:p>
      <w:pPr>
        <w:pStyle w:val="BodyText"/>
      </w:pPr>
      <w:r>
        <w:t xml:space="preserve">Educational initiatives led by local Speech Therapist organizations are attempting to shift this narrative. Workshops conducted in community centers across Bangalore emphasize early intervention and neurodiversity acceptance. These efforts are gradually reducing the social barrier preventing families from accessing necessary care.</w:t>
      </w:r>
    </w:p>
    <w:p>
      <w:pPr>
        <w:pStyle w:val="BodyText"/>
      </w:pPr>
      <w:r>
        <w:t xml:space="preserve">Despite progress several challenges persist for the Speech Therapist profession in India Bangalore:</w:t>
      </w:r>
    </w:p>
    <w:p>
      <w:pPr>
        <w:numPr>
          <w:ilvl w:val="0"/>
          <w:numId w:val="1001"/>
        </w:numPr>
        <w:pStyle w:val="Compact"/>
      </w:pPr>
      <w:r>
        <w:rPr>
          <w:bCs/>
          <w:b/>
        </w:rPr>
        <w:t xml:space="preserve">Awareness Gap:</w:t>
      </w:r>
    </w:p>
    <w:p>
      <w:pPr>
        <w:numPr>
          <w:ilvl w:val="0"/>
          <w:numId w:val="1001"/>
        </w:numPr>
        <w:pStyle w:val="Compact"/>
      </w:pPr>
      <w:r>
        <w:t xml:space="preserve">Pedagogical Training:The number of certified Speech Language Pathology programs in Karnataka is limited leading to a shortage of qualified professionals.</w:t>
      </w:r>
    </w:p>
    <w:p>
      <w:pPr>
        <w:numPr>
          <w:ilvl w:val="0"/>
          <w:numId w:val="1001"/>
        </w:numPr>
        <w:pStyle w:val="Compact"/>
      </w:pPr>
      <w:r>
        <w:t xml:space="preserve">Affordability:Private therapy sessions are often out of reach for middle-income families who form the backbone of Bangalore’s economy.</w:t>
      </w:r>
    </w:p>
    <w:p>
      <w:pPr>
        <w:pStyle w:val="FirstParagraph"/>
      </w:pPr>
      <w:r>
        <w:t xml:space="preserve">To address these issues, collaborative models involving NGOs government bodies and private practitioners are being explored. The creation of subsidized clinics and training programs aimed at increasing the workforce capacity in India Bangalore is essential for sustainable growth.</w:t>
      </w:r>
    </w:p>
    <w:p>
      <w:pPr>
        <w:pStyle w:val="BodyText"/>
      </w:pPr>
      <w:r>
        <w:t xml:space="preserve">In conclusion this report underscores that while the field of Speech Therapy in India Bangalore is evolving it faces unique socio-linguistic infrastructural challenges. The multifaceted nature of communication disorders requires a specialized approach that respects the linguistic diversity and cultural context of the region.</w:t>
      </w:r>
    </w:p>
    <w:p>
      <w:pPr>
        <w:pStyle w:val="BodyText"/>
      </w:pPr>
      <w:r>
        <w:t xml:space="preserve">The efficacy of any Speech Therapist in this setting depends largely on their ability to navigate the complex interplay between multiple languages modern urban pressures and traditional beliefs about disability. As Bangalore continues to grow as a global tech hub its healthcare infrastructure must adapt accordingly ensuring equitable access to speech rehabilitation services for all residents regardless of socioeconomic status.</w:t>
      </w:r>
    </w:p>
    <w:p>
      <w:pPr>
        <w:pStyle w:val="BodyText"/>
      </w:pPr>
      <w:r>
        <w:t xml:space="preserve">Future research should focus on longitudinal studies tracking the outcomes of tele-therapy versus in-person therapy specifically tailored for multi-lingual populations in India Bangalore. Such data will be invaluable in shaping policy and improving standard practices for Speech Therapist professionals operating in this vibrant metropolitan area.</w:t>
      </w:r>
    </w:p>
    <w:p>
      <w:pPr>
        <w:pStyle w:val="BodyText"/>
      </w:pPr>
      <w:r>
        <w:t xml:space="preserve">End of Report | Prepared for Academic Review</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Impact of Speech Therapists in India Bangalore</dc:title>
  <dc:creator/>
  <dc:language>en</dc:language>
  <cp:keywords/>
  <dcterms:created xsi:type="dcterms:W3CDTF">2026-07-29T16:00:45Z</dcterms:created>
  <dcterms:modified xsi:type="dcterms:W3CDTF">2026-07-29T16:00:45Z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