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Speech</w:t>
      </w:r>
      <w:r>
        <w:t xml:space="preserve"> </w:t>
      </w:r>
      <w:r>
        <w:t xml:space="preserve">Therapist</w:t>
      </w:r>
      <w:r>
        <w:t xml:space="preserve"> </w:t>
      </w:r>
      <w:r>
        <w:t xml:space="preserve">-</w:t>
      </w:r>
      <w:r>
        <w:t xml:space="preserve"> </w:t>
      </w:r>
      <w:r>
        <w:t xml:space="preserve">Contextualizing</w:t>
      </w:r>
      <w:r>
        <w:t xml:space="preserve"> </w:t>
      </w:r>
      <w:r>
        <w:t xml:space="preserve">Care</w:t>
      </w:r>
      <w:r>
        <w:t xml:space="preserve"> </w:t>
      </w:r>
      <w:r>
        <w:t xml:space="preserve">in</w:t>
      </w:r>
      <w:r>
        <w:t xml:space="preserve"> </w:t>
      </w:r>
      <w:r>
        <w:t xml:space="preserve">India</w:t>
      </w:r>
      <w:r>
        <w:t xml:space="preserve"> </w:t>
      </w:r>
      <w:r>
        <w:t xml:space="preserve">Mumbai</w:t>
      </w:r>
    </w:p>
    <w:bookmarkStart w:id="20" w:name="book-report-the-speech-therapist"/>
    <w:p>
      <w:pPr>
        <w:pStyle w:val="Heading1"/>
      </w:pPr>
      <w:r>
        <w:t xml:space="preserve">Book Report: The Speech Therapist</w:t>
      </w:r>
    </w:p>
    <w:p>
      <w:pPr>
        <w:pStyle w:val="FirstParagraph"/>
      </w:pPr>
      <w:r>
        <w:rPr>
          <w:bCs/>
          <w:b/>
        </w:rPr>
        <w:t xml:space="preserve">Date:</w:t>
      </w:r>
      <w:r>
        <w:t xml:space="preserve"> </w:t>
      </w:r>
      <w:r>
        <w:t xml:space="preserve">October 26, 2023</w:t>
      </w:r>
      <w:r>
        <w:br/>
      </w:r>
      <w:r>
        <w:rPr>
          <w:bCs/>
          <w:b/>
        </w:rPr>
        <w:t xml:space="preserve">Locus of Study:</w:t>
      </w:r>
      <w:r>
        <w:t xml:space="preserve"> </w:t>
      </w:r>
      <w:r>
        <w:t xml:space="preserve">India Mumbai</w:t>
      </w:r>
      <w:r>
        <w:br/>
      </w:r>
      <w:r>
        <w:rPr>
          <w:bCs/>
          <w:b/>
        </w:rPr>
        <w:t xml:space="preserve">Subject Focus:</w:t>
      </w:r>
      <w:r>
        <w:t xml:space="preserve">The evolution, cultural nuances, and professional landscape of the Speech Therapist profession within the metropolitan context of India Mumbai.</w:t>
      </w:r>
    </w:p>
    <w:bookmarkEnd w:id="20"/>
    <w:bookmarkStart w:id="21" w:name="i.-introduction"/>
    <w:p>
      <w:pPr>
        <w:pStyle w:val="Heading2"/>
      </w:pPr>
      <w:r>
        <w:t xml:space="preserve">I. Introduction</w:t>
      </w:r>
    </w:p>
    <w:p>
      <w:pPr>
        <w:pStyle w:val="FirstParagraph"/>
      </w:pPr>
      <w:r>
        <w:t xml:space="preserve">In the bustling metropolis known as</w:t>
      </w:r>
      <w:r>
        <w:t xml:space="preserve"> </w:t>
      </w:r>
      <w:r>
        <w:rPr>
          <w:bCs/>
          <w:b/>
        </w:rPr>
        <w:t xml:space="preserve">Mumbai</w:t>
      </w:r>
      <w:r>
        <w:t xml:space="preserve">, a city that breathes with an unmatched rhythm of commerce, cinema, and culture, the human voice is both a commodity and a connection. However, for millions of residents in this dense urban sprawl, communication barriers stand as silent walls between them and society. This report examines the critical role of the</w:t>
      </w:r>
      <w:r>
        <w:t xml:space="preserve"> </w:t>
      </w:r>
      <w:r>
        <w:t xml:space="preserve">Speech Therapist</w:t>
      </w:r>
      <w:r>
        <w:t xml:space="preserve"> </w:t>
      </w:r>
      <w:r>
        <w:t xml:space="preserve">in addressing these barriers. While this document serves as an analytical review akin to a comprehensive book report on the profession's literature and practice guides, it focuses specifically on applying global therapeutic principles to the unique sociolinguistic environment of</w:t>
      </w:r>
      <w:r>
        <w:t xml:space="preserve"> </w:t>
      </w:r>
      <w:r>
        <w:rPr>
          <w:bCs/>
          <w:b/>
        </w:rPr>
        <w:t xml:space="preserve">India Mumbai</w:t>
      </w:r>
      <w:r>
        <w:t xml:space="preserve">.</w:t>
      </w:r>
    </w:p>
    <w:p>
      <w:pPr>
        <w:pStyle w:val="BodyText"/>
      </w:pPr>
      <w:r>
        <w:t xml:space="preserve">The primary objective of this report is to analyze how modern speech-language pathology integrates into a developing megacity. We explore the dichotomy between traditional communication styles and evidence-based therapeutic interventions, highlighting why understanding local dialects, bilingualism (specifically Marathi and Hindi alongside English), and cultural taboos is essential for any effective</w:t>
      </w:r>
      <w:r>
        <w:t xml:space="preserve"> </w:t>
      </w:r>
      <w:r>
        <w:rPr>
          <w:bCs/>
          <w:b/>
        </w:rPr>
        <w:t xml:space="preserve">Speech Therapist</w:t>
      </w:r>
      <w:r>
        <w:t xml:space="preserve"> </w:t>
      </w:r>
      <w:r>
        <w:t xml:space="preserve">operating in this region.</w:t>
      </w:r>
    </w:p>
    <w:bookmarkEnd w:id="21"/>
    <w:bookmarkStart w:id="22" w:name="X7e0210cb7a85c1c1bf3994d46d768e0e4b549fe"/>
    <w:p>
      <w:pPr>
        <w:pStyle w:val="Heading2"/>
      </w:pPr>
      <w:r>
        <w:t xml:space="preserve">II. The Profile of the Profession: Defining the Speech Therapist</w:t>
      </w:r>
    </w:p>
    <w:p>
      <w:pPr>
        <w:pStyle w:val="FirstParagraph"/>
      </w:pPr>
      <w:r>
        <w:t xml:space="preserve">A</w:t>
      </w:r>
      <w:r>
        <w:t xml:space="preserve"> </w:t>
      </w:r>
      <w:r>
        <w:t xml:space="preserve">Speech Therapist</w:t>
      </w:r>
      <w:r>
        <w:t xml:space="preserve">, also known as a speech-language pathologist (SLP), is a healthcare professional trained to evaluate, diagnose, and treat communication disorders. These professionals address issues ranging from articulation defects and stuttering to voice disorders and cognitive-communication impairments resulting from strokes or traumatic brain injuries. In the context of India's growing healthcare infrastructure, the role has expanded significantly beyond simple articulation therapy.</w:t>
      </w:r>
    </w:p>
    <w:p>
      <w:pPr>
        <w:pStyle w:val="BodyText"/>
      </w:pPr>
      <w:r>
        <w:t xml:space="preserve">Recent literature on global speech pathology emphasizes a shift toward holistic care. For the Indian context, this means addressing not just individual physiological deficits but also social participation. A child in Mumbai who struggles with speech is not merely dealing with a motor skill issue; they are navigating an educational system that may be multilingual and highly competitive. Therefore, the modern</w:t>
      </w:r>
      <w:r>
        <w:t xml:space="preserve"> </w:t>
      </w:r>
      <w:r>
        <w:rPr>
          <w:bCs/>
          <w:b/>
        </w:rPr>
        <w:t xml:space="preserve">Speech Therapist</w:t>
      </w:r>
      <w:r>
        <w:t xml:space="preserve"> </w:t>
      </w:r>
      <w:r>
        <w:t xml:space="preserve">must act as both clinician and advocate.</w:t>
      </w:r>
    </w:p>
    <w:bookmarkEnd w:id="22"/>
    <w:bookmarkStart w:id="25" w:name="X30c4020a982ff9f99cffa2081bc599dca7a66b4"/>
    <w:p>
      <w:pPr>
        <w:pStyle w:val="Heading2"/>
      </w:pPr>
      <w:r>
        <w:t xml:space="preserve">III. Contextual Analysis: The Unique Landscape of India Mumbai</w:t>
      </w:r>
    </w:p>
    <w:p>
      <w:pPr>
        <w:pStyle w:val="FirstParagraph"/>
      </w:pPr>
      <w:r>
        <w:t xml:space="preserve">Mumbai presents a unique challenge for speech therapy practitioners due to its linguistic diversity. Unlike homogenous societies, the residents of</w:t>
      </w:r>
      <w:r>
        <w:t xml:space="preserve"> </w:t>
      </w:r>
      <w:r>
        <w:rPr>
          <w:bCs/>
          <w:b/>
        </w:rPr>
        <w:t xml:space="preserve">Mumbai</w:t>
      </w:r>
      <w:r>
        <w:t xml:space="preserve"> </w:t>
      </w:r>
      <w:r>
        <w:t xml:space="preserve">often switch between Marathi, Hindi, Gujarati, Urdu, and English in daily conversation. This code-switching is not merely a habit but a cultural norm. For a</w:t>
      </w:r>
      <w:r>
        <w:t xml:space="preserve"> </w:t>
      </w:r>
      <w:r>
        <w:t xml:space="preserve">Speech Therapist</w:t>
      </w:r>
      <w:r>
        <w:t xml:space="preserve">, this complexity requires specialized diagnostic tools that account for linguistic variability rather than pathologizing normal bilingual variation.</w:t>
      </w:r>
    </w:p>
    <w:bookmarkStart w:id="23" w:name="X62e0413761cd7c7c524d55dfa67c9c68e41880a"/>
    <w:p>
      <w:pPr>
        <w:pStyle w:val="Heading3"/>
      </w:pPr>
      <w:r>
        <w:t xml:space="preserve">A. Educational Demographics and Accessibility</w:t>
      </w:r>
    </w:p>
    <w:p>
      <w:pPr>
        <w:pStyle w:val="FirstParagraph"/>
      </w:pPr>
      <w:r>
        <w:t xml:space="preserve">Mumbai is home to thousands of schools, ranging from elite international institutions to underfunded municipal corporations' schools. The disparity in resources means that a</w:t>
      </w:r>
      <w:r>
        <w:t xml:space="preserve"> </w:t>
      </w:r>
      <w:r>
        <w:rPr>
          <w:bCs/>
          <w:b/>
        </w:rPr>
        <w:t xml:space="preserve">Speech Therapist</w:t>
      </w:r>
      <w:r>
        <w:t xml:space="preserve"> </w:t>
      </w:r>
      <w:r>
        <w:t xml:space="preserve">must be adaptable. In private sectors, there is a growing demand for early intervention services for autism spectrum disorders (ASD) and developmental delays. However, in public health settings within the city's slums or dense neighborhoods like Dharavi, access to such specialized care remains scarce. This report highlights the ethical imperative for professionals working in</w:t>
      </w:r>
      <w:r>
        <w:t xml:space="preserve"> </w:t>
      </w:r>
      <w:r>
        <w:rPr>
          <w:bCs/>
          <w:b/>
        </w:rPr>
        <w:t xml:space="preserve">India Mumbai</w:t>
      </w:r>
      <w:r>
        <w:t xml:space="preserve"> </w:t>
      </w:r>
      <w:r>
        <w:t xml:space="preserve">to bridge this gap through community-based outreach programs.</w:t>
      </w:r>
    </w:p>
    <w:bookmarkEnd w:id="23"/>
    <w:bookmarkStart w:id="24" w:name="b.-cultural-stigma-and-perception"/>
    <w:p>
      <w:pPr>
        <w:pStyle w:val="Heading3"/>
      </w:pPr>
      <w:r>
        <w:t xml:space="preserve">B. Cultural Stigma and Perception</w:t>
      </w:r>
    </w:p>
    <w:p>
      <w:pPr>
        <w:pStyle w:val="FirstParagraph"/>
      </w:pPr>
      <w:r>
        <w:t xml:space="preserve">In many parts of India, including the vibrant culture of Mumbai, there is often a stigma associated with speech impediments. Parents may view stuttering or language delays as temporary quirks or even spiritual matters rather than medical conditions requiring clinical attention. A competent</w:t>
      </w:r>
      <w:r>
        <w:t xml:space="preserve"> </w:t>
      </w:r>
      <w:r>
        <w:t xml:space="preserve">Speech Therapist</w:t>
      </w:r>
      <w:r>
        <w:t xml:space="preserve"> </w:t>
      </w:r>
      <w:r>
        <w:t xml:space="preserve">must possess high cultural competence to educate families, dispelling myths and encouraging early intervention. Literature suggests that community engagement workshops in local community centers are more effective than clinical referrals alone in this region.</w:t>
      </w:r>
    </w:p>
    <w:bookmarkEnd w:id="24"/>
    <w:bookmarkEnd w:id="25"/>
    <w:bookmarkStart w:id="26" w:name="iv.-key-challenges-and-opportunities"/>
    <w:p>
      <w:pPr>
        <w:pStyle w:val="Heading2"/>
      </w:pPr>
      <w:r>
        <w:t xml:space="preserve">IV. Key Challenges and Opportunities</w:t>
      </w:r>
    </w:p>
    <w:p>
      <w:pPr>
        <w:pStyle w:val="FirstParagraph"/>
      </w:pPr>
      <w:r>
        <w:t xml:space="preserve">The practice of speech therapy in</w:t>
      </w:r>
      <w:r>
        <w:t xml:space="preserve"> </w:t>
      </w:r>
      <w:r>
        <w:rPr>
          <w:bCs/>
          <w:b/>
        </w:rPr>
        <w:t xml:space="preserve">Mumbai</w:t>
      </w:r>
      <w:r>
        <w:t xml:space="preserve"> </w:t>
      </w:r>
      <w:r>
        <w:t xml:space="preserve">is fraught with logistical challenges. The high cost of living and the sheer density of the population mean that private practices often cater to affluent demographics, leaving middle-to-lower-income families underserved. Furthermore, there is a shortage of specialized academic programs dedicated to speech pathology within the city itself compared to metros like Delhi or Bangalore. This forces many aspiring</w:t>
      </w:r>
      <w:r>
        <w:t xml:space="preserve"> </w:t>
      </w:r>
      <w:r>
        <w:rPr>
          <w:bCs/>
          <w:b/>
        </w:rPr>
        <w:t xml:space="preserve">Speech Therapist</w:t>
      </w:r>
      <w:r>
        <w:t xml:space="preserve"> </w:t>
      </w:r>
      <w:r>
        <w:t xml:space="preserve">professionals to relocate for training and then return, bringing back standardized protocols that may not fully align with local linguistic realities.</w:t>
      </w:r>
    </w:p>
    <w:p>
      <w:pPr>
        <w:pStyle w:val="BodyText"/>
      </w:pPr>
      <w:r>
        <w:t xml:space="preserve">However, the opportunities are equally profound. With Mumbai being the entertainment capital of India (Bollywood), there is a significant market for voice therapy for actors, journalists, and teachers. Additionally, the rise of tele-therapy has opened doors for</w:t>
      </w:r>
      <w:r>
        <w:t xml:space="preserve"> </w:t>
      </w:r>
      <w:r>
        <w:t xml:space="preserve">Speech Therapist</w:t>
      </w:r>
      <w:r>
        <w:t xml:space="preserve"> </w:t>
      </w:r>
      <w:r>
        <w:t xml:space="preserve">practitioners to reach remote areas in Mumbai’s periphery or even other parts of Maharashtra via digital platforms. This technological integration represents a major trend in current professional literature.</w:t>
      </w:r>
    </w:p>
    <w:bookmarkEnd w:id="26"/>
    <w:bookmarkStart w:id="27" w:name="v.-recommendations-for-practice"/>
    <w:p>
      <w:pPr>
        <w:pStyle w:val="Heading2"/>
      </w:pPr>
      <w:r>
        <w:t xml:space="preserve">V. Recommendations for Practice</w:t>
      </w:r>
    </w:p>
    <w:p>
      <w:pPr>
        <w:pStyle w:val="FirstParagraph"/>
      </w:pPr>
      <w:r>
        <w:t xml:space="preserve">To enhance the efficacy of speech therapy services in this region, several recommendations are proposed based on the synthesis of international best practices and local needs:</w:t>
      </w:r>
    </w:p>
    <w:p>
      <w:pPr>
        <w:numPr>
          <w:ilvl w:val="0"/>
          <w:numId w:val="1001"/>
        </w:numPr>
        <w:pStyle w:val="Compact"/>
      </w:pPr>
      <w:r>
        <w:rPr>
          <w:bCs/>
          <w:b/>
        </w:rPr>
        <w:t xml:space="preserve">Bilingual Assessment Tools:</w:t>
      </w:r>
      <w:r>
        <w:t xml:space="preserve"> </w:t>
      </w:r>
      <w:r>
        <w:t xml:space="preserve">Develop or adapt standardized assessment tools that validate both Marathi/Hindi and English to ensure accurate diagnosis.</w:t>
      </w:r>
    </w:p>
    <w:p>
      <w:pPr>
        <w:numPr>
          <w:ilvl w:val="0"/>
          <w:numId w:val="1001"/>
        </w:numPr>
        <w:pStyle w:val="Compact"/>
      </w:pPr>
      <w:r>
        <w:rPr>
          <w:bCs/>
          <w:b/>
        </w:rPr>
        <w:t xml:space="preserve">School-Based Integration:</w:t>
      </w:r>
      <w:r>
        <w:t xml:space="preserve"> </w:t>
      </w:r>
      <w:r>
        <w:t xml:space="preserve">Advocate for mandatory speech screening programs in Mumbai’s school curriculum to catch developmental delays early.</w:t>
      </w:r>
    </w:p>
    <w:p>
      <w:pPr>
        <w:numPr>
          <w:ilvl w:val="0"/>
          <w:numId w:val="1001"/>
        </w:numPr>
        <w:pStyle w:val="Compact"/>
      </w:pPr>
      <w:r>
        <w:rPr>
          <w:bCs/>
          <w:b/>
        </w:rPr>
        <w:t xml:space="preserve">Cultural Sensitivity Training:</w:t>
      </w:r>
      <w:r>
        <w:t xml:space="preserve"> </w:t>
      </w:r>
      <w:r>
        <w:t xml:space="preserve">Incorporate modules on Indian cultural beliefs regarding health and communication into the standard training for every new</w:t>
      </w:r>
      <w:r>
        <w:t xml:space="preserve"> </w:t>
      </w:r>
      <w:r>
        <w:t xml:space="preserve">Speech Therapist</w:t>
      </w:r>
      <w:r>
        <w:t xml:space="preserve">.</w:t>
      </w:r>
    </w:p>
    <w:p>
      <w:pPr>
        <w:numPr>
          <w:ilvl w:val="0"/>
          <w:numId w:val="1001"/>
        </w:numPr>
        <w:pStyle w:val="Compact"/>
      </w:pPr>
      <w:r>
        <w:rPr>
          <w:bCs/>
          <w:b/>
        </w:rPr>
        <w:t xml:space="preserve">Affordable Care Models:</w:t>
      </w:r>
      <w:r>
        <w:t xml:space="preserve"> </w:t>
      </w:r>
      <w:r>
        <w:t xml:space="preserve">Establish sliding-scale fee structures or NGO partnerships to serve low-income populations in high-density areas of</w:t>
      </w:r>
      <w:r>
        <w:t xml:space="preserve"> </w:t>
      </w:r>
      <w:r>
        <w:rPr>
          <w:bCs/>
          <w:b/>
        </w:rPr>
        <w:t xml:space="preserve">Mumbai</w:t>
      </w:r>
      <w:r>
        <w:t xml:space="preserve">.</w:t>
      </w:r>
    </w:p>
    <w:bookmarkEnd w:id="27"/>
    <w:bookmarkStart w:id="28" w:name="vi.-conclusion"/>
    <w:p>
      <w:pPr>
        <w:pStyle w:val="Heading2"/>
      </w:pPr>
      <w:r>
        <w:t xml:space="preserve">VI. Conclusion</w:t>
      </w:r>
    </w:p>
    <w:p>
      <w:pPr>
        <w:pStyle w:val="FirstParagraph"/>
      </w:pPr>
      <w:r>
        <w:t xml:space="preserve">In conclusion, the role of the</w:t>
      </w:r>
      <w:r>
        <w:t xml:space="preserve"> </w:t>
      </w:r>
      <w:r>
        <w:t xml:space="preserve">Speech Therapist</w:t>
      </w:r>
      <w:r>
        <w:t xml:space="preserve"> </w:t>
      </w:r>
      <w:r>
        <w:t xml:space="preserve">in India is evolving from a niche medical specialty to a critical component of inclusive education and public health. In the specific context of</w:t>
      </w:r>
      <w:r>
        <w:t xml:space="preserve"> </w:t>
      </w:r>
      <w:r>
        <w:rPr>
          <w:bCs/>
          <w:b/>
        </w:rPr>
        <w:t xml:space="preserve">Mumbai</w:t>
      </w:r>
      <w:r>
        <w:t xml:space="preserve">, this evolution must be handled with nuance, respecting the city's linguistic richness while addressing the systemic gaps in healthcare access. This report serves as a foundational text for understanding that effective speech therapy is not just about correcting sounds; it is about empowering individuals to participate fully in the dynamic social fabric of one of India's most vital cities.</w:t>
      </w:r>
    </w:p>
    <w:p>
      <w:pPr>
        <w:pStyle w:val="BodyText"/>
      </w:pPr>
      <w:r>
        <w:t xml:space="preserve">As Mumbai continues to grow, so too must the infrastructure supporting its communicative needs. The</w:t>
      </w:r>
      <w:r>
        <w:t xml:space="preserve"> </w:t>
      </w:r>
      <w:r>
        <w:rPr>
          <w:bCs/>
          <w:b/>
        </w:rPr>
        <w:t xml:space="preserve">Speech Therapist</w:t>
      </w:r>
      <w:r>
        <w:t xml:space="preserve">, therefore, stands as a crucial architect of connection, ensuring that no voice is silenced by barrier or stigma. By adapting global standards to local realities, practitioners in</w:t>
      </w:r>
      <w:r>
        <w:t xml:space="preserve"> </w:t>
      </w:r>
      <w:r>
        <w:rPr>
          <w:bCs/>
          <w:b/>
        </w:rPr>
        <w:t xml:space="preserve">Mumbai</w:t>
      </w:r>
      <w:r>
        <w:t xml:space="preserve"> </w:t>
      </w:r>
      <w:r>
        <w:t xml:space="preserve">can set a benchmark for speech pathology care in developing urban centers worldwide.</w:t>
      </w:r>
    </w:p>
    <w:p>
      <w:pPr>
        <w:pStyle w:val="BodyText"/>
      </w:pPr>
      <w:r>
        <w:t xml:space="preserve">"Communication is the bridge between confusion and clarity." – Nat Turner</w:t>
      </w:r>
      <w:r>
        <w:br/>
      </w:r>
      <w:r>
        <w:rPr>
          <w:iCs/>
          <w:i/>
        </w:rPr>
        <w:t xml:space="preserve">This principle guides every intervention by a Speech Therapist in the diverse landscape of India Mumbai.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Speech Therapist - Contextualizing Care in India Mumbai</dc:title>
  <dc:creator/>
  <dc:language>en</dc:language>
  <cp:keywords/>
  <dcterms:created xsi:type="dcterms:W3CDTF">2026-07-29T03:54:46Z</dcterms:created>
  <dcterms:modified xsi:type="dcterms:W3CDTF">2026-07-29T03:54:46Z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