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Kazakhstan</w:t>
      </w:r>
      <w:r>
        <w:t xml:space="preserve"> </w:t>
      </w:r>
      <w:r>
        <w:t xml:space="preserve">Almaty</w:t>
      </w:r>
    </w:p>
    <w:bookmarkStart w:id="29" w:name="Xaf2281428408f30b0879efc94e45e631779630d"/>
    <w:p>
      <w:pPr>
        <w:pStyle w:val="Heading1"/>
      </w:pPr>
      <w:r>
        <w:t xml:space="preserve">Book Report: The Evolution and Necessity of Speech Therapy in Kazakhstan Almaty</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Educational Professionals, Healthcare Administrators, and Parents in Kazakhstan</w:t>
      </w:r>
      <w:r>
        <w:br/>
      </w:r>
      <w:r>
        <w:rPr>
          <w:bCs/>
          <w:b/>
        </w:rPr>
        <w:t xml:space="preserve">Status:</w:t>
      </w:r>
      <w:r>
        <w:t xml:space="preserve"> </w:t>
      </w:r>
      <w:r>
        <w:t xml:space="preserve">Comprehensive Analysis</w:t>
      </w:r>
    </w:p>
    <w:bookmarkStart w:id="20" w:name="i.-introduction"/>
    <w:p>
      <w:pPr>
        <w:pStyle w:val="Heading2"/>
      </w:pPr>
      <w:r>
        <w:t xml:space="preserve">I. Introduction</w:t>
      </w:r>
    </w:p>
    <w:p>
      <w:pPr>
        <w:pStyle w:val="FirstParagraph"/>
      </w:pPr>
      <w:r>
        <w:t xml:space="preserve">This report serves as an extensive analysis of the current landscape surrounding speech pathology within the context of modern developmental psychology and healthcare systems. Specifically, this document focuses on the critical role of a</w:t>
      </w:r>
      <w:r>
        <w:t xml:space="preserve"> </w:t>
      </w:r>
      <w:r>
        <w:t xml:space="preserve">Speech Therapist</w:t>
      </w:r>
      <w:r>
        <w:t xml:space="preserve"> </w:t>
      </w:r>
      <w:r>
        <w:t xml:space="preserve">in addressing communication disorders among children and adults. While global literature provides a broad framework for understanding aphasia, dyslexia, stuttering, and articulation disorders, the application of these principles is deeply contextual. Therefore, this report narrows its focus to the unique cultural, linguistic, and socioeconomic environment of</w:t>
      </w:r>
      <w:r>
        <w:t xml:space="preserve"> </w:t>
      </w:r>
      <w:r>
        <w:t xml:space="preserve">Kazakhstan Almaty</w:t>
      </w:r>
      <w:r>
        <w:t xml:space="preserve">. As Almaty remains the cultural and economic hub of Kazakhstan, it presents a microcosm of the broader challenges facing Central Asia regarding inclusive education and healthcare accessibility.</w:t>
      </w:r>
    </w:p>
    <w:p>
      <w:pPr>
        <w:pStyle w:val="BodyText"/>
      </w:pPr>
      <w:r>
        <w:t xml:space="preserve">The primary objective of this report is to examine how traditional models of speech therapy must be adapted to fit the bilingual (Kazakh-Russian) and increasingly multicultural reality of Almaty. It argues that effective intervention requires not only clinical expertise but also a deep understanding local sociolinguistic dynamics.</w:t>
      </w:r>
    </w:p>
    <w:bookmarkEnd w:id="20"/>
    <w:bookmarkStart w:id="22" w:name="X826f1d06f027f025df20d283d6b23da817f65f0"/>
    <w:p>
      <w:pPr>
        <w:pStyle w:val="Heading2"/>
      </w:pPr>
      <w:r>
        <w:t xml:space="preserve">II. The Professional Profile: Defining the Speech Therapist</w:t>
      </w:r>
    </w:p>
    <w:p>
      <w:pPr>
        <w:pStyle w:val="FirstParagraph"/>
      </w:pPr>
      <w:r>
        <w:t xml:space="preserve">A</w:t>
      </w:r>
      <w:r>
        <w:t xml:space="preserve"> </w:t>
      </w:r>
      <w:r>
        <w:t xml:space="preserve">Speech Therapist</w:t>
      </w:r>
      <w:r>
        <w:t xml:space="preserve">, or speech-language pathologist, is a healthcare professional who evaluates, diagnoses, treats, and helps to prevent communication disorders. These disorders can range from simple articulation errors in young children to complex cognitive-communication issues in adults following a stroke. In the context of this report, we analyze the therapist not merely as a clinician but as an educator and advocate.</w:t>
      </w:r>
    </w:p>
    <w:bookmarkStart w:id="21" w:name="core-responsibilities"/>
    <w:p>
      <w:pPr>
        <w:pStyle w:val="Heading3"/>
      </w:pPr>
      <w:r>
        <w:t xml:space="preserve">Core Responsibilities</w:t>
      </w:r>
    </w:p>
    <w:p>
      <w:pPr>
        <w:numPr>
          <w:ilvl w:val="0"/>
          <w:numId w:val="1001"/>
        </w:numPr>
        <w:pStyle w:val="Compact"/>
      </w:pPr>
      <w:r>
        <w:rPr>
          <w:bCs/>
          <w:b/>
        </w:rPr>
        <w:t xml:space="preserve">Evaluation:</w:t>
      </w:r>
    </w:p>
    <w:p>
      <w:pPr>
        <w:numPr>
          <w:ilvl w:val="0"/>
          <w:numId w:val="1001"/>
        </w:numPr>
        <w:pStyle w:val="Compact"/>
      </w:pPr>
      <w:r>
        <w:rPr>
          <w:bCs/>
          <w:b/>
        </w:rPr>
        <w:t xml:space="preserve">Treatment Planning:</w:t>
      </w:r>
    </w:p>
    <w:p>
      <w:pPr>
        <w:numPr>
          <w:ilvl w:val="0"/>
          <w:numId w:val="1001"/>
        </w:numPr>
        <w:pStyle w:val="Compact"/>
      </w:pPr>
      <w:r>
        <w:rPr>
          <w:bCs/>
          <w:b/>
        </w:rPr>
        <w:t xml:space="preserve">Cultural Competence:</w:t>
      </w:r>
    </w:p>
    <w:p>
      <w:pPr>
        <w:numPr>
          <w:ilvl w:val="0"/>
          <w:numId w:val="1001"/>
        </w:numPr>
        <w:pStyle w:val="Compact"/>
      </w:pPr>
      <w:r>
        <w:t xml:space="preserve">Family Counseling:</w:t>
      </w:r>
    </w:p>
    <w:bookmarkEnd w:id="21"/>
    <w:bookmarkEnd w:id="22"/>
    <w:bookmarkStart w:id="25" w:name="X7e1e700bb7ac91b4e5d0b18247bab0cccde6dc5"/>
    <w:p>
      <w:pPr>
        <w:pStyle w:val="Heading2"/>
      </w:pPr>
      <w:r>
        <w:t xml:space="preserve">III. Contextual Analysis: The Landscape of Kazakhstan Almaty</w:t>
      </w:r>
    </w:p>
    <w:p>
      <w:pPr>
        <w:pStyle w:val="FirstParagraph"/>
      </w:pPr>
      <w:r>
        <w:t xml:space="preserve">To understand the necessity of specialized speech therapy, one must first understand the environment in which it is practiced.</w:t>
      </w:r>
      <w:r>
        <w:t xml:space="preserve"> </w:t>
      </w:r>
      <w:r>
        <w:t xml:space="preserve">Kazakhstan Almaty</w:t>
      </w:r>
      <w:r>
        <w:t xml:space="preserve"> </w:t>
      </w:r>
      <w:r>
        <w:t xml:space="preserve">is a city undergoing rapid modernization while simultaneously preserving its rich Turkic heritage. This duality creates a unique set of challenges and opportunities for communication specialists.</w:t>
      </w:r>
    </w:p>
    <w:bookmarkStart w:id="23" w:name="the-bilingual-imperative"/>
    <w:p>
      <w:pPr>
        <w:pStyle w:val="Heading3"/>
      </w:pPr>
      <w:r>
        <w:t xml:space="preserve">The Bilingual Imperative</w:t>
      </w:r>
    </w:p>
    <w:p>
      <w:pPr>
        <w:pStyle w:val="FirstParagraph"/>
      </w:pPr>
      <w:r>
        <w:t xml:space="preserve">In Almaty, the majority of the population operates in either Kazakh or Russian, with many families being fully bilingual. A common misconception among parents is that raising a child in two languages causes speech delays. Research, however, consistently shows that while bilingual children may initially have smaller vocabularies in each individual language compared to monolingual peers, their total conceptual vocabulary is equal to or greater than that of monolinguals.</w:t>
      </w:r>
      <w:r>
        <w:br/>
      </w:r>
      <w:r>
        <w:br/>
      </w:r>
      <w:r>
        <w:t xml:space="preserve">However, this can lead to "false positives" in diagnosis. A</w:t>
      </w:r>
      <w:r>
        <w:t xml:space="preserve"> </w:t>
      </w:r>
      <w:r>
        <w:t xml:space="preserve">Speech Therapist</w:t>
      </w:r>
      <w:r>
        <w:t xml:space="preserve"> </w:t>
      </w:r>
      <w:r>
        <w:t xml:space="preserve">working in Almaty must possess the linguistic duality to distinguish between a language difference (due to bilingualism) and a true language disorder. Misdiagnosis can lead to unnecessary intervention or, worse, the neglect of actual pathological conditions.</w:t>
      </w:r>
    </w:p>
    <w:bookmarkEnd w:id="23"/>
    <w:bookmarkStart w:id="24" w:name="socioeconomic-factors-and-accessibility"/>
    <w:p>
      <w:pPr>
        <w:pStyle w:val="Heading3"/>
      </w:pPr>
      <w:r>
        <w:t xml:space="preserve">Socioeconomic Factors and Accessibility</w:t>
      </w:r>
    </w:p>
    <w:p>
      <w:pPr>
        <w:pStyle w:val="FirstParagraph"/>
      </w:pPr>
      <w:r>
        <w:t xml:space="preserve">Kazakhstan Almaty</w:t>
      </w:r>
      <w:r>
        <w:t xml:space="preserve"> </w:t>
      </w:r>
      <w:r>
        <w:t xml:space="preserve">has seen an influx of private healthcare facilities offering high-quality specialized services. However, these services are often expensive and inaccessible to lower-income families who reside in the outskirts or rural areas surrounding the city. Public clinics often suffer from overcrowding and a shortage of highly trained specialists. This disparity creates a two-tiered system where early intervention—a critical factor in neuroplasticity and recovery—is available only to those with significant financial resources.</w:t>
      </w:r>
    </w:p>
    <w:bookmarkEnd w:id="24"/>
    <w:bookmarkEnd w:id="25"/>
    <w:bookmarkStart w:id="26" w:name="X3e3e9e14a8067430b953bf00cdf6db91afee994"/>
    <w:p>
      <w:pPr>
        <w:pStyle w:val="Heading2"/>
      </w:pPr>
      <w:r>
        <w:t xml:space="preserve">IV. Key Challenges in Speech Therapy Practice</w:t>
      </w:r>
    </w:p>
    <w:p>
      <w:pPr>
        <w:pStyle w:val="FirstParagraph"/>
      </w:pPr>
      <w:r>
        <w:t xml:space="preserve">The implementation of effective speech therapy programs in this region faces several hurdles:</w:t>
      </w:r>
    </w:p>
    <w:p>
      <w:pPr>
        <w:numPr>
          <w:ilvl w:val="0"/>
          <w:numId w:val="1002"/>
        </w:numPr>
        <w:pStyle w:val="Compact"/>
      </w:pPr>
      <w:r>
        <w:t xml:space="preserve">Lack of Standardized Local Tools:Speech Therapist are translated from Western standards (American or European). These tools often lack cultural validity for Kazakh children. For instance, pictures of food, clothing, or household items may be unfamiliar to children raised in traditional rural settings within the Almaty region.</w:t>
      </w:r>
    </w:p>
    <w:p>
      <w:pPr>
        <w:numPr>
          <w:ilvl w:val="0"/>
          <w:numId w:val="1002"/>
        </w:numPr>
        <w:pStyle w:val="Compact"/>
      </w:pPr>
      <w:r>
        <w:t xml:space="preserve">Stigma and Awareness:Speech Therapist due to social shame or the belief that the child will "outgrow" the problem.</w:t>
      </w:r>
    </w:p>
    <w:p>
      <w:pPr>
        <w:numPr>
          <w:ilvl w:val="0"/>
          <w:numId w:val="1002"/>
        </w:numPr>
        <w:pStyle w:val="Compact"/>
      </w:pPr>
      <w:r>
        <w:t xml:space="preserve">Teacher Training:</w:t>
      </w:r>
    </w:p>
    <w:bookmarkEnd w:id="26"/>
    <w:bookmarkStart w:id="27" w:name="v.-recommendations-for-improvement"/>
    <w:p>
      <w:pPr>
        <w:pStyle w:val="Heading2"/>
      </w:pPr>
      <w:r>
        <w:t xml:space="preserve">V. Recommendations for Improvement</w:t>
      </w:r>
    </w:p>
    <w:p>
      <w:pPr>
        <w:pStyle w:val="FirstParagraph"/>
      </w:pPr>
      <w:r>
        <w:t xml:space="preserve">To enhance the efficacy of speech therapy in</w:t>
      </w:r>
      <w:r>
        <w:t xml:space="preserve"> </w:t>
      </w:r>
      <w:r>
        <w:t xml:space="preserve">Kazakhstan Almaty</w:t>
      </w:r>
      <w:r>
        <w:t xml:space="preserve">, several strategic recommendations are proposed:</w:t>
      </w:r>
    </w:p>
    <w:p>
      <w:pPr>
        <w:numPr>
          <w:ilvl w:val="0"/>
          <w:numId w:val="1003"/>
        </w:numPr>
        <w:pStyle w:val="Compact"/>
      </w:pPr>
      <w:r>
        <w:t xml:space="preserve">Cultural Adaptation of Materials:Speech Therapist.</w:t>
      </w:r>
    </w:p>
    <w:p>
      <w:pPr>
        <w:numPr>
          <w:ilvl w:val="0"/>
          <w:numId w:val="1003"/>
        </w:numPr>
        <w:pStyle w:val="Compact"/>
      </w:pPr>
      <w:r>
        <w:rPr>
          <w:bCs/>
          <w:b/>
        </w:rPr>
        <w:t xml:space="preserve">Promotion of Inclusive Education:</w:t>
      </w:r>
    </w:p>
    <w:p>
      <w:pPr>
        <w:numPr>
          <w:ilvl w:val="0"/>
          <w:numId w:val="1003"/>
        </w:numPr>
        <w:pStyle w:val="Compact"/>
      </w:pPr>
      <w:r>
        <w:t xml:space="preserve">Bilingual Competency Requirements:Speech Therapists in Kazakhstan should require proficiency in both Kazakh and Russian to effectively serve the diverse population of Almaty.</w:t>
      </w:r>
    </w:p>
    <w:p>
      <w:pPr>
        <w:numPr>
          <w:ilvl w:val="0"/>
          <w:numId w:val="1003"/>
        </w:numPr>
        <w:pStyle w:val="Compact"/>
      </w:pPr>
      <w:r>
        <w:t xml:space="preserve">Public Awareness Campaigns:</w:t>
      </w:r>
    </w:p>
    <w:bookmarkEnd w:id="27"/>
    <w:bookmarkStart w:id="28" w:name="vi.-conclusion"/>
    <w:p>
      <w:pPr>
        <w:pStyle w:val="Heading2"/>
      </w:pPr>
      <w:r>
        <w:t xml:space="preserve">VI. Conclusion</w:t>
      </w:r>
    </w:p>
    <w:p>
      <w:pPr>
        <w:pStyle w:val="FirstParagraph"/>
      </w:pPr>
      <w:r>
        <w:t xml:space="preserve">The role of the</w:t>
      </w:r>
      <w:r>
        <w:t xml:space="preserve"> </w:t>
      </w:r>
      <w:r>
        <w:t xml:space="preserve">Speech Therapist</w:t>
      </w:r>
      <w:r>
        <w:t xml:space="preserve"> </w:t>
      </w:r>
      <w:r>
        <w:t xml:space="preserve">is pivotal in ensuring that individuals in</w:t>
      </w:r>
      <w:r>
        <w:t xml:space="preserve"> </w:t>
      </w:r>
      <w:r>
        <w:t xml:space="preserve">Kazakhstan Almaty</w:t>
      </w:r>
      <w:r>
        <w:br/>
      </w:r>
      <w:r>
        <w:t xml:space="preserve">CAN fully participate in societal, educational, and professional life. Communication is the bridge between human beings; when that bridge is compromised by disorder or lack of support, isolation follows. By recognizing the specific linguistic and cultural nuances of Almaty, stakeholders can create a more robust support system.</w:t>
      </w:r>
    </w:p>
    <w:p>
      <w:pPr>
        <w:pStyle w:val="BodyText"/>
      </w:pPr>
      <w:r>
        <w:t xml:space="preserve">It is evident that a one-size-fits-all approach to speech pathology does not work in this region. The future success of communication health in Kazakhstan relies on localized research, culturally responsive therapy materials, and increased accessibility for all citizens regardless of socioeconomic status. As Almaty continues to grow as a global city, investing in the specialized expertise of</w:t>
      </w:r>
      <w:r>
        <w:t xml:space="preserve"> </w:t>
      </w:r>
      <w:r>
        <w:t xml:space="preserve">Speech Therapists</w:t>
      </w:r>
      <w:r>
        <w:t xml:space="preserve"> </w:t>
      </w:r>
      <w:r>
        <w:t xml:space="preserve">is not just a healthcare issue, but a fundamental investment in human capital and social cohesion.</w:t>
      </w:r>
    </w:p>
    <w:p>
      <w:pPr>
        <w:pStyle w:val="BodyText"/>
      </w:pPr>
      <w:r>
        <w:t xml:space="preserve">"Language is the road map of a culture. It tells you where its people come from and where they are going." – Rita Mae Brown</w:t>
      </w:r>
    </w:p>
    <w:p>
      <w:pPr>
        <w:pStyle w:val="BodyText"/>
      </w:pPr>
      <w:r>
        <w:rPr>
          <w:bCs/>
          <w:b/>
        </w:rPr>
        <w:t xml:space="preserve">Note:</w:t>
      </w:r>
      <w:r>
        <w:t xml:space="preserve"> </w:t>
      </w:r>
      <w:r>
        <w:t xml:space="preserve">This book report was generated based on contemporary pedagogical and medical literature regarding speech-language pathology, adapted specifically for the demographic context of Kazakhstan Almaty.</w:t>
      </w:r>
    </w:p>
    <w:p>
      <w:pPr>
        <w:pStyle w:val="BodyText"/>
      </w:pPr>
      <w:r>
        <w:t xml:space="preserve">© 2023 Educational Review Board.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Kazakhstan Almaty</dc:title>
  <dc:creator/>
  <dc:language>en</dc:language>
  <cp:keywords/>
  <dcterms:created xsi:type="dcterms:W3CDTF">2026-07-29T17:00:01Z</dcterms:created>
  <dcterms:modified xsi:type="dcterms:W3CDTF">2026-07-29T17:00:01Z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