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Kuwait</w:t>
      </w:r>
      <w:r>
        <w:t xml:space="preserve"> </w:t>
      </w:r>
      <w:r>
        <w:t xml:space="preserve">City</w:t>
      </w:r>
    </w:p>
    <w:bookmarkStart w:id="20" w:name="Xb13203b7d2e9458e0b3b6541c1be98f9a1f6786"/>
    <w:p>
      <w:pPr>
        <w:pStyle w:val="Heading1"/>
      </w:pPr>
      <w:r>
        <w:t xml:space="preserve">Book Report: The Role and Impact of a Speech Therapist in Kuwait City</w:t>
      </w:r>
    </w:p>
    <w:p>
      <w:pPr>
        <w:pStyle w:val="FirstParagraph"/>
      </w:pPr>
      <w:r>
        <w:rPr>
          <w:bCs/>
          <w:b/>
        </w:rPr>
        <w:t xml:space="preserve">Date:</w:t>
      </w:r>
      <w:r>
        <w:t xml:space="preserve"> </w:t>
      </w:r>
      <w:r>
        <w:t xml:space="preserve">October 26, 2023</w:t>
      </w:r>
      <w:r>
        <w:br/>
      </w:r>
    </w:p>
    <w:p>
      <w:pPr>
        <w:pStyle w:val="BodyText"/>
      </w:pPr>
      <w:r>
        <w:rPr>
          <w:iCs/>
          <w:i/>
        </w:rPr>
        <w:t xml:space="preserve">A Senior Education Consultant Specializing in Gulf Region Healthcare Standards</w:t>
      </w:r>
    </w:p>
    <w:bookmarkEnd w:id="20"/>
    <w:bookmarkStart w:id="21" w:name="introduction"/>
    <w:p>
      <w:pPr>
        <w:pStyle w:val="Heading2"/>
      </w:pPr>
      <w:r>
        <w:t xml:space="preserve">Introduction</w:t>
      </w:r>
    </w:p>
    <w:p>
      <w:pPr>
        <w:pStyle w:val="FirstParagraph"/>
      </w:pPr>
      <w:r>
        <w:t xml:space="preserve">This book report serves as a comprehensive analysis of the evolving landscape of speech-language pathology, with a specific focus on its critical application within the demographic and cultural context of Kuwait City. In recent years, the Kingdom of Kuwait has witnessed significant advancements in healthcare infrastructure and educational support systems. Central to these advancements is the growing recognition of</w:t>
      </w:r>
      <w:r>
        <w:t xml:space="preserve"> </w:t>
      </w:r>
      <w:r>
        <w:rPr>
          <w:bCs/>
          <w:b/>
        </w:rPr>
        <w:t xml:space="preserve">Speech Therapist</w:t>
      </w:r>
      <w:r>
        <w:t xml:space="preserve"> </w:t>
      </w:r>
      <w:r>
        <w:t xml:space="preserve">services as an essential component of holistic child development, geriatric care, and rehabilitation.</w:t>
      </w:r>
    </w:p>
    <w:p>
      <w:pPr>
        <w:pStyle w:val="BodyText"/>
      </w:pPr>
      <w:r>
        <w:t xml:space="preserve">The purpose of this document is to explore the theoretical frameworks, practical applications, and cultural nuances involved in speech therapy. By anchoring our discussion in the vibrant metropolitan environment of</w:t>
      </w:r>
      <w:r>
        <w:t xml:space="preserve"> </w:t>
      </w:r>
      <w:r>
        <w:rPr>
          <w:bCs/>
          <w:b/>
        </w:rPr>
        <w:t xml:space="preserve">Kuwait Kuwait City</w:t>
      </w:r>
      <w:r>
        <w:t xml:space="preserve">, we aim to provide stakeholders—including educators, parents, clinicians, and policy-makers—with a deeper understanding of how speech pathology interventions can transform lives. This report synthesizes key concepts from foundational literature on communication disorders while adapting them to the unique sociolinguistic fabric of Kuwait.</w:t>
      </w:r>
    </w:p>
    <w:bookmarkEnd w:id="21"/>
    <w:bookmarkStart w:id="23" w:name="contextualizing-the-speech-therapist"/>
    <w:bookmarkStart w:id="22" w:name="X3b10bf2aa18a3852cef4eb08fd29b35d8dde417"/>
    <w:p>
      <w:pPr>
        <w:pStyle w:val="Heading2"/>
      </w:pPr>
      <w:r>
        <w:t xml:space="preserve">The Speech Therapist: A Multifaceted Professional</w:t>
      </w:r>
    </w:p>
    <w:p>
      <w:pPr>
        <w:pStyle w:val="FirstParagraph"/>
      </w:pPr>
      <w:r>
        <w:t xml:space="preserve">A</w:t>
      </w:r>
      <w:r>
        <w:t xml:space="preserve"> </w:t>
      </w:r>
      <w:r>
        <w:rPr>
          <w:bCs/>
          <w:b/>
        </w:rPr>
        <w:t xml:space="preserve">Speech Therapist</w:t>
      </w:r>
      <w:r>
        <w:t xml:space="preserve">, also known as a speech-language pathologist (SLP), is a healthcare professional who evaluates, diagnoses, treats, and helps to prevent communication disorders. These disorders can range from speech sound errors (articulation) and stuttering to language delays in children or aphasia resulting from strokes in adults. The literature emphasizes that the role of the</w:t>
      </w:r>
      <w:r>
        <w:t xml:space="preserve"> </w:t>
      </w:r>
      <w:r>
        <w:rPr>
          <w:bCs/>
          <w:b/>
        </w:rPr>
        <w:t xml:space="preserve">Speech Therapist</w:t>
      </w:r>
      <w:r>
        <w:t xml:space="preserve"> </w:t>
      </w:r>
      <w:r>
        <w:t xml:space="preserve">extends far beyond simple articulation correction; it involves cognitive-communication rehabilitation, swallowing disorders (dysphagia), and social communication skills.</w:t>
      </w:r>
    </w:p>
    <w:p>
      <w:pPr>
        <w:pStyle w:val="BodyText"/>
      </w:pPr>
      <w:r>
        <w:t xml:space="preserve">In modern educational settings, the</w:t>
      </w:r>
      <w:r>
        <w:t xml:space="preserve"> </w:t>
      </w:r>
      <w:r>
        <w:rPr>
          <w:bCs/>
          <w:b/>
        </w:rPr>
        <w:t xml:space="preserve">Speech Therapist</w:t>
      </w:r>
      <w:r>
        <w:t xml:space="preserve"> </w:t>
      </w:r>
      <w:r>
        <w:t xml:space="preserve">acts as a bridge between medical diagnosis and functional daily living. They collaborate closely with special education teachers, occupational therapists, and audiologists to create individualized intervention plans. The literature suggests that early intervention is paramount; therefore, the accessibility of qualified</w:t>
      </w:r>
      <w:r>
        <w:t xml:space="preserve"> </w:t>
      </w:r>
      <w:r>
        <w:rPr>
          <w:bCs/>
          <w:b/>
        </w:rPr>
        <w:t xml:space="preserve">Speech Therapist</w:t>
      </w:r>
      <w:r>
        <w:t xml:space="preserve"> </w:t>
      </w:r>
      <w:r>
        <w:t xml:space="preserve">professionals is a key indicator of a region's commitment to inclusive health and education policies.</w:t>
      </w:r>
    </w:p>
    <w:bookmarkEnd w:id="22"/>
    <w:bookmarkEnd w:id="23"/>
    <w:bookmarkStart w:id="26" w:name="kuwait-city-context"/>
    <w:bookmarkStart w:id="25" w:name="the-specific-context-of-kuwait-city"/>
    <w:p>
      <w:pPr>
        <w:pStyle w:val="Heading2"/>
      </w:pPr>
      <w:r>
        <w:t xml:space="preserve">The Specific Context of Kuwait City</w:t>
      </w:r>
    </w:p>
    <w:p>
      <w:pPr>
        <w:pStyle w:val="FirstParagraph"/>
      </w:pPr>
      <w:r>
        <w:t xml:space="preserve">Kuwait City, as the capital and largest city in Kuwait, represents a microcosm of diverse cultures, languages, and socioeconomic statuses. This diversity presents both opportunities and challenges for speech-language pathology services. The linguistic landscape of</w:t>
      </w:r>
      <w:r>
        <w:t xml:space="preserve"> </w:t>
      </w:r>
      <w:r>
        <w:rPr>
          <w:bCs/>
          <w:b/>
        </w:rPr>
        <w:t xml:space="preserve">Kuwait Kuwait City</w:t>
      </w:r>
      <w:r>
        <w:t xml:space="preserve"> </w:t>
      </w:r>
      <w:r>
        <w:t xml:space="preserve">is predominantly bilingual or multilingual, with Modern Standard Arabic serving as the official language and Gulf Arabic as the local dialect. However, due to the large expatriate population, English is widely spoken in educational and medical sectors.</w:t>
      </w:r>
    </w:p>
    <w:bookmarkStart w:id="24" w:name="cultural-and-linguistic-challenges"/>
    <w:p>
      <w:pPr>
        <w:pStyle w:val="Heading3"/>
      </w:pPr>
      <w:r>
        <w:t xml:space="preserve">Cultural and Linguistic Challenges</w:t>
      </w:r>
    </w:p>
    <w:p>
      <w:pPr>
        <w:pStyle w:val="FirstParagraph"/>
      </w:pPr>
      <w:r>
        <w:t xml:space="preserve">In a city like</w:t>
      </w:r>
      <w:r>
        <w:t xml:space="preserve"> </w:t>
      </w:r>
      <w:r>
        <w:rPr>
          <w:bCs/>
          <w:b/>
        </w:rPr>
        <w:t xml:space="preserve">Kuwait Kuwait City</w:t>
      </w:r>
      <w:r>
        <w:t xml:space="preserve">, a</w:t>
      </w:r>
      <w:r>
        <w:t xml:space="preserve"> </w:t>
      </w:r>
      <w:r>
        <w:rPr>
          <w:bCs/>
          <w:b/>
        </w:rPr>
        <w:t xml:space="preserve">Speech Therapist</w:t>
      </w:r>
      <w:r>
        <w:t xml:space="preserve"> </w:t>
      </w:r>
      <w:r>
        <w:t xml:space="preserve">must possess not only clinical expertise but also cultural competence. Understanding the nuances of Arabic dialects, code-switching behaviors between Arabic and English, and the specific sociocultural expectations regarding communication is vital. Misdiagnosis can occur if an SLP fails to distinguish between a true language disorder and differences in dialect or second-language acquisition.</w:t>
      </w:r>
    </w:p>
    <w:bookmarkEnd w:id="24"/>
    <w:p>
      <w:pPr>
        <w:pStyle w:val="BodyText"/>
      </w:pPr>
      <w:r>
        <w:t xml:space="preserve">The urban density of</w:t>
      </w:r>
      <w:r>
        <w:t xml:space="preserve"> </w:t>
      </w:r>
      <w:r>
        <w:rPr>
          <w:bCs/>
          <w:b/>
        </w:rPr>
        <w:t xml:space="preserve">Kuwait Kuwait City</w:t>
      </w:r>
      <w:r>
        <w:t xml:space="preserve"> </w:t>
      </w:r>
      <w:r>
        <w:t xml:space="preserve">facilitates access to specialized clinics, hospitals, and private practices. Major medical hubs such as the Al-Sabah Hospital complex and numerous private rehabilitation centers have begun to integrate comprehensive speech therapy units. Furthermore, the Ministry of Education has been increasingly integrating support services into public schools within</w:t>
      </w:r>
      <w:r>
        <w:t xml:space="preserve"> </w:t>
      </w:r>
      <w:r>
        <w:rPr>
          <w:bCs/>
          <w:b/>
        </w:rPr>
        <w:t xml:space="preserve">Kuwait Kuwait City</w:t>
      </w:r>
      <w:r>
        <w:t xml:space="preserve">, ensuring that children with special educational needs receive timely assistance.</w:t>
      </w:r>
    </w:p>
    <w:bookmarkEnd w:id="25"/>
    <w:bookmarkEnd w:id="26"/>
    <w:bookmarkStart w:id="31" w:name="key-findings-and-implications"/>
    <w:bookmarkStart w:id="30" w:name="X59dac9fb127f12b24e98e6bed712bc358d93e50"/>
    <w:p>
      <w:pPr>
        <w:pStyle w:val="Heading2"/>
      </w:pPr>
      <w:r>
        <w:t xml:space="preserve">Key Findings and Implications for Practice</w:t>
      </w:r>
    </w:p>
    <w:bookmarkStart w:id="27" w:name="integration-of-technology-in-therapy"/>
    <w:p>
      <w:pPr>
        <w:pStyle w:val="Heading3"/>
      </w:pPr>
      <w:r>
        <w:t xml:space="preserve">1. Integration of Technology in Therapy</w:t>
      </w:r>
    </w:p>
    <w:p>
      <w:pPr>
        <w:pStyle w:val="FirstParagraph"/>
      </w:pPr>
      <w:r>
        <w:t xml:space="preserve">The literature highlights the rising role of technology in speech therapy, particularly relevant in a technologically advanced city like</w:t>
      </w:r>
      <w:r>
        <w:t xml:space="preserve"> </w:t>
      </w:r>
      <w:r>
        <w:rPr>
          <w:bCs/>
          <w:b/>
        </w:rPr>
        <w:t xml:space="preserve">Kuwait Kuwait City</w:t>
      </w:r>
      <w:r>
        <w:t xml:space="preserve">. Digital applications, telehealth platforms, and augmentative and alternative communication (AAC) devices are becoming standard tools for a modern</w:t>
      </w:r>
      <w:r>
        <w:t xml:space="preserve"> </w:t>
      </w:r>
      <w:r>
        <w:rPr>
          <w:bCs/>
          <w:b/>
        </w:rPr>
        <w:t xml:space="preserve">Speech Therapist</w:t>
      </w:r>
      <w:r>
        <w:t xml:space="preserve">. In</w:t>
      </w:r>
      <w:r>
        <w:t xml:space="preserve"> </w:t>
      </w:r>
      <w:r>
        <w:rPr>
          <w:bCs/>
          <w:b/>
        </w:rPr>
        <w:t xml:space="preserve">Kuwait Kuwait City</w:t>
      </w:r>
      <w:r>
        <w:t xml:space="preserve">, high internet penetration rates allow for innovative remote therapy sessions, which can increase accessibility for families in suburban areas surrounding the city center.</w:t>
      </w:r>
    </w:p>
    <w:bookmarkEnd w:id="27"/>
    <w:bookmarkStart w:id="28" w:name="X9a114c57023ebded0a73708b6912ca296cda66b"/>
    <w:p>
      <w:pPr>
        <w:pStyle w:val="Heading3"/>
      </w:pPr>
      <w:r>
        <w:t xml:space="preserve">2. Parental Involvement and Community Awareness</w:t>
      </w:r>
    </w:p>
    <w:p>
      <w:pPr>
        <w:pStyle w:val="FirstParagraph"/>
      </w:pPr>
      <w:r>
        <w:t xml:space="preserve">A recurring theme in contemporary speech pathology literature is the importance of parent training. A</w:t>
      </w:r>
      <w:r>
        <w:t xml:space="preserve"> </w:t>
      </w:r>
      <w:r>
        <w:rPr>
          <w:bCs/>
          <w:b/>
        </w:rPr>
        <w:t xml:space="preserve">Speech Therapist</w:t>
      </w:r>
      <w:r>
        <w:t xml:space="preserve"> </w:t>
      </w:r>
      <w:r>
        <w:t xml:space="preserve">does not work in isolation; they empower families to reinforce therapy goals at home. In the context of</w:t>
      </w:r>
      <w:r>
        <w:t xml:space="preserve"> </w:t>
      </w:r>
      <w:r>
        <w:rPr>
          <w:bCs/>
          <w:b/>
        </w:rPr>
        <w:t xml:space="preserve">Kuwait Kuwait City</w:t>
      </w:r>
      <w:r>
        <w:t xml:space="preserve">, community awareness campaigns are crucial to reducing stigma associated with speech and language delays. As educational standards rise among Kuwaiti families, there is a growing demand for evidence-based practices that</w:t>
      </w:r>
      <w:r>
        <w:t xml:space="preserve"> </w:t>
      </w:r>
      <w:r>
        <w:rPr>
          <w:bCs/>
          <w:b/>
        </w:rPr>
        <w:t xml:space="preserve">Speech Therapist</w:t>
      </w:r>
      <w:r>
        <w:t xml:space="preserve"> </w:t>
      </w:r>
      <w:r>
        <w:t xml:space="preserve">professionals can provide.</w:t>
      </w:r>
    </w:p>
    <w:bookmarkEnd w:id="28"/>
    <w:bookmarkStart w:id="29" w:name="specialization-in-neuro-rehabilitation"/>
    <w:p>
      <w:pPr>
        <w:pStyle w:val="Heading3"/>
      </w:pPr>
      <w:r>
        <w:t xml:space="preserve">3. Specialization in Neuro-Rehabilitation</w:t>
      </w:r>
    </w:p>
    <w:p>
      <w:pPr>
        <w:pStyle w:val="FirstParagraph"/>
      </w:pPr>
      <w:r>
        <w:t xml:space="preserve">Given the aging population trends observed globally and within Kuwait, there is an increasing need for adult speech therapy. Stroke rehabilitation and neurodegenerative disease management require specialized skills from a</w:t>
      </w:r>
      <w:r>
        <w:t xml:space="preserve"> </w:t>
      </w:r>
      <w:r>
        <w:rPr>
          <w:bCs/>
          <w:b/>
        </w:rPr>
        <w:t xml:space="preserve">Speech Therapist</w:t>
      </w:r>
      <w:r>
        <w:t xml:space="preserve">. Hospitals in</w:t>
      </w:r>
      <w:r>
        <w:t xml:space="preserve"> </w:t>
      </w:r>
      <w:r>
        <w:rPr>
          <w:bCs/>
          <w:b/>
        </w:rPr>
        <w:t xml:space="preserve">Kuwait Kuwait City</w:t>
      </w:r>
      <w:r>
        <w:t xml:space="preserve"> </w:t>
      </w:r>
      <w:r>
        <w:t xml:space="preserve">are expanding their neuro-rehabilitation departments, reflecting a broader understanding of the lifespan approach to communication disorders.</w:t>
      </w:r>
    </w:p>
    <w:bookmarkEnd w:id="29"/>
    <w:bookmarkEnd w:id="30"/>
    <w:bookmarkEnd w:id="31"/>
    <w:bookmarkStart w:id="32" w:name="conclusion"/>
    <w:p>
      <w:pPr>
        <w:pStyle w:val="Heading2"/>
      </w:pPr>
      <w:r>
        <w:t xml:space="preserve">Conclusion</w:t>
      </w:r>
    </w:p>
    <w:p>
      <w:pPr>
        <w:pStyle w:val="FirstParagraph"/>
      </w:pPr>
      <w:r>
        <w:t xml:space="preserve">This report underscores the indispensable role of the</w:t>
      </w:r>
      <w:r>
        <w:t xml:space="preserve"> </w:t>
      </w:r>
      <w:r>
        <w:rPr>
          <w:bCs/>
          <w:b/>
        </w:rPr>
        <w:t xml:space="preserve">Speech Therapist</w:t>
      </w:r>
      <w:r>
        <w:t xml:space="preserve"> </w:t>
      </w:r>
      <w:r>
        <w:t xml:space="preserve">in fostering effective communication and social integration. Within the dynamic environment of</w:t>
      </w:r>
      <w:r>
        <w:t xml:space="preserve"> </w:t>
      </w:r>
      <w:r>
        <w:rPr>
          <w:bCs/>
          <w:b/>
        </w:rPr>
        <w:t xml:space="preserve">Kuwait Kuwait City</w:t>
      </w:r>
      <w:r>
        <w:t xml:space="preserve">, these professionals face unique challenges related to linguistic diversity and cultural expectations, but they also benefit from a supportive infrastructure and high demand for quality healthcare services.</w:t>
      </w:r>
    </w:p>
    <w:p>
      <w:pPr>
        <w:pStyle w:val="BodyText"/>
      </w:pPr>
      <w:r>
        <w:t xml:space="preserve">The synthesis of global best practices with local contextual needs in</w:t>
      </w:r>
      <w:r>
        <w:t xml:space="preserve"> </w:t>
      </w:r>
      <w:r>
        <w:rPr>
          <w:bCs/>
          <w:b/>
        </w:rPr>
        <w:t xml:space="preserve">Kuwait Kuwait City</w:t>
      </w:r>
      <w:r>
        <w:t xml:space="preserve"> </w:t>
      </w:r>
      <w:r>
        <w:t xml:space="preserve">suggests that the future of speech-language pathology in the region is promising. Continued investment in training qualified</w:t>
      </w:r>
      <w:r>
        <w:t xml:space="preserve"> </w:t>
      </w:r>
      <w:r>
        <w:rPr>
          <w:bCs/>
          <w:b/>
        </w:rPr>
        <w:t xml:space="preserve">Speech Therapist</w:t>
      </w:r>
      <w:r>
        <w:t xml:space="preserve"> </w:t>
      </w:r>
      <w:r>
        <w:t xml:space="preserve">personnel, adopting technological innovations, and promoting community awareness will ensure that individuals across all age groups can communicate effectively. Ultimately, the success of a</w:t>
      </w:r>
      <w:r>
        <w:t xml:space="preserve"> </w:t>
      </w:r>
      <w:r>
        <w:rPr>
          <w:bCs/>
          <w:b/>
        </w:rPr>
        <w:t xml:space="preserve">Speech Therapist</w:t>
      </w:r>
      <w:r>
        <w:t xml:space="preserve">'s intervention is measured by the improved quality of life for their clients, contributing to a more inclusive and connected society in</w:t>
      </w:r>
      <w:r>
        <w:t xml:space="preserve"> </w:t>
      </w:r>
      <w:r>
        <w:rPr>
          <w:bCs/>
          <w:b/>
        </w:rPr>
        <w:t xml:space="preserve">Kuwait Kuwait City</w:t>
      </w:r>
      <w:r>
        <w:t xml:space="preserve">.</w:t>
      </w:r>
    </w:p>
    <w:p>
      <w:pPr>
        <w:pStyle w:val="BodyText"/>
      </w:pPr>
      <w:r>
        <w:t xml:space="preserve">It is recommended that future policies focus on standardizing certification requirements for SLPs working in</w:t>
      </w:r>
      <w:r>
        <w:t xml:space="preserve"> </w:t>
      </w:r>
      <w:r>
        <w:rPr>
          <w:bCs/>
          <w:b/>
        </w:rPr>
        <w:t xml:space="preserve">Kuwait Kuwait City</w:t>
      </w:r>
      <w:r>
        <w:t xml:space="preserve"> </w:t>
      </w:r>
      <w:r>
        <w:t xml:space="preserve">and encouraging cross-disciplinary collaborations between medical, educational, and social service providers. By prioritizing the role of the</w:t>
      </w:r>
      <w:r>
        <w:t xml:space="preserve"> </w:t>
      </w:r>
      <w:r>
        <w:rPr>
          <w:bCs/>
          <w:b/>
        </w:rPr>
        <w:t xml:space="preserve">Speech Therapist</w:t>
      </w:r>
      <w:r>
        <w:t xml:space="preserve">, Kuwait continues to uphold its vision of a healthy, educated, and empowered citizenry.</w:t>
      </w:r>
    </w:p>
    <w:bookmarkEnd w:id="32"/>
    <w:p>
      <w:pPr>
        <w:pStyle w:val="BodyText"/>
      </w:pPr>
      <w:r>
        <w:rPr>
          <w:bCs/>
          <w:b/>
        </w:rPr>
        <w:t xml:space="preserve">Note:</w:t>
      </w:r>
      <w:r>
        <w:t xml:space="preserve"> </w:t>
      </w:r>
      <w:r>
        <w:t xml:space="preserve">This document is formatted as a formal Book Report analysis regarding the professional practice of Speech Therapy within the specific geographic and cultural parameters of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Speech Therapist in Kuwait City</dc:title>
  <dc:creator/>
  <dc:language>en</dc:language>
  <cp:keywords/>
  <dcterms:created xsi:type="dcterms:W3CDTF">2026-07-30T06:17:42Z</dcterms:created>
  <dcterms:modified xsi:type="dcterms:W3CDTF">2026-07-30T06:17:42Z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