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Morocco</w:t>
      </w:r>
      <w:r>
        <w:t xml:space="preserve"> </w:t>
      </w:r>
      <w:r>
        <w:t xml:space="preserve">Casablanca</w:t>
      </w:r>
    </w:p>
    <w:p>
      <w:pPr>
        <w:pStyle w:val="FirstParagraph"/>
      </w:pPr>
      <w:r>
        <w:rPr>
          <w:bCs/>
          <w:b/>
        </w:rPr>
        <w:t xml:space="preserve">Title:</w:t>
      </w:r>
      <w:r>
        <w:t xml:space="preserve"> </w:t>
      </w:r>
      <w:r>
        <w:t xml:space="preserve">Bridging Communication Gaps: A Comprehensive Review of Speech Therapy Practices in Morocco Casablanca</w:t>
      </w:r>
      <w:r>
        <w:br/>
      </w:r>
      <w:r>
        <w:br/>
      </w:r>
      <w:r>
        <w:rPr>
          <w:bCs/>
          <w:b/>
        </w:rPr>
        <w:t xml:space="preserve">Date:</w:t>
      </w:r>
      <w:r>
        <w:t xml:space="preserve"> </w:t>
      </w:r>
      <w:r>
        <w:t xml:space="preserve">May 24, 2024</w:t>
      </w:r>
      <w:r>
        <w:br/>
      </w:r>
      <w:r>
        <w:br/>
      </w:r>
      <w:r>
        <w:rPr>
          <w:bCs/>
          <w:b/>
        </w:rPr>
        <w:t xml:space="preserve">Type of Document:</w:t>
      </w:r>
      <w:r>
        <w:t xml:space="preserve"> </w:t>
      </w:r>
      <w:r>
        <w:t xml:space="preserve">Professional Book Report &amp; Field Analysis</w:t>
      </w:r>
      <w:r>
        <w:br/>
      </w:r>
      <w:r>
        <w:br/>
      </w:r>
      <w:r>
        <w:rPr>
          <w:bCs/>
          <w:b/>
        </w:rPr>
        <w:t xml:space="preserve">Focused Region:</w:t>
      </w:r>
      <w:r>
        <w:t xml:space="preserve"> </w:t>
      </w:r>
      <w:r>
        <w:t xml:space="preserve">Morocco Casablanca and Surrounding Metropolitan Area</w:t>
      </w:r>
    </w:p>
    <w:bookmarkStart w:id="20" w:name="i.-executive-summary-and-introduction"/>
    <w:p>
      <w:pPr>
        <w:pStyle w:val="Heading1"/>
      </w:pPr>
      <w:r>
        <w:t xml:space="preserve">I. Executive Summary and Introduction</w:t>
      </w:r>
    </w:p>
    <w:p>
      <w:pPr>
        <w:pStyle w:val="FirstParagraph"/>
      </w:pPr>
      <w:r>
        <w:t xml:space="preserve">The landscape of healthcare rehabilitation in North Africa has undergone significant transformation over the last two decades, yet certain specialized fields remain under-documented in English-language literature. This Book Report serves as a critical synthesis of existing medical texts, regional health policy papers, and sociological studies regarding the practice of a</w:t>
      </w:r>
      <w:r>
        <w:t xml:space="preserve"> </w:t>
      </w:r>
      <w:r>
        <w:rPr>
          <w:bCs/>
          <w:b/>
        </w:rPr>
        <w:t xml:space="preserve">Speech Therapist</w:t>
      </w:r>
      <w:r>
        <w:t xml:space="preserve"> </w:t>
      </w:r>
      <w:r>
        <w:t xml:space="preserve">within the dynamic urban environment of</w:t>
      </w:r>
      <w:r>
        <w:t xml:space="preserve"> </w:t>
      </w:r>
      <w:r>
        <w:rPr>
          <w:bCs/>
          <w:b/>
        </w:rPr>
        <w:t xml:space="preserve">Morocco Casablanca</w:t>
      </w:r>
      <w:r>
        <w:t xml:space="preserve">. While traditional academic books often focus on Western models of speech-language pathology (SLP), this report adapts those foundational theories to the unique linguistic, cultural, and socioeconomic realities of Casablanca.</w:t>
      </w:r>
    </w:p>
    <w:p>
      <w:pPr>
        <w:pStyle w:val="BodyText"/>
      </w:pPr>
      <w:r>
        <w:t xml:space="preserve">Casablanca, as the economic capital and largest city in Morocco, presents a microcosm of modern African healthcare challenges. It is a hub where traditional Arabic dialects (Darija), Modern Standard Arabic (Fusha), French colonial legacy languages, and increasingly English interact. For any</w:t>
      </w:r>
      <w:r>
        <w:t xml:space="preserve"> </w:t>
      </w:r>
      <w:r>
        <w:rPr>
          <w:bCs/>
          <w:b/>
        </w:rPr>
        <w:t xml:space="preserve">Speech Therapist</w:t>
      </w:r>
      <w:r>
        <w:t xml:space="preserve"> </w:t>
      </w:r>
      <w:r>
        <w:t xml:space="preserve">operating in this specific locale, understanding the interplay between these linguistic structures is not merely an academic exercise but a clinical necessity. This report explores how the role of a</w:t>
      </w:r>
      <w:r>
        <w:t xml:space="preserve"> </w:t>
      </w:r>
      <w:r>
        <w:rPr>
          <w:bCs/>
          <w:b/>
        </w:rPr>
        <w:t xml:space="preserve">Speech Therapist</w:t>
      </w:r>
      <w:r>
        <w:t xml:space="preserve"> </w:t>
      </w:r>
      <w:r>
        <w:t xml:space="preserve">must be culturally adapted to serve the diverse population of</w:t>
      </w:r>
      <w:r>
        <w:t xml:space="preserve"> </w:t>
      </w:r>
      <w:r>
        <w:rPr>
          <w:bCs/>
          <w:b/>
        </w:rPr>
        <w:t xml:space="preserve">Morocco Casablanca</w:t>
      </w:r>
      <w:r>
        <w:t xml:space="preserve">.</w:t>
      </w:r>
    </w:p>
    <w:bookmarkEnd w:id="20"/>
    <w:bookmarkStart w:id="23" w:name="Xd5ba7402b0992d7f66a0220fe85a4bfbabd1420"/>
    <w:p>
      <w:pPr>
        <w:pStyle w:val="Heading2"/>
      </w:pPr>
      <w:r>
        <w:t xml:space="preserve">II. The Unique Linguistic Landscape: Implications for Speech Therapy</w:t>
      </w:r>
    </w:p>
    <w:p>
      <w:pPr>
        <w:pStyle w:val="FirstParagraph"/>
      </w:pPr>
      <w:r>
        <w:t xml:space="preserve">A primary theme emerging from regional literature on healthcare in Morocco is the complexity of bilingualism and multilingualism. Standard textbooks on speech therapy typically assume a monolingual or straightforward bilingual context (e.g., English/Spanish). However, in</w:t>
      </w:r>
      <w:r>
        <w:t xml:space="preserve"> </w:t>
      </w:r>
      <w:r>
        <w:rPr>
          <w:bCs/>
          <w:b/>
        </w:rPr>
        <w:t xml:space="preserve">Morocco Casablanca</w:t>
      </w:r>
      <w:r>
        <w:t xml:space="preserve">, a child presenting with articulation difficulties may be navigating three linguistic systems simultaneously: Amazigh (Berber) roots, the local Darija dialect used at home and on the streets, and French or Arabic used in formal education.</w:t>
      </w:r>
    </w:p>
    <w:bookmarkStart w:id="21" w:name="a.-the-impact-of-code-switching"/>
    <w:p>
      <w:pPr>
        <w:pStyle w:val="Heading3"/>
      </w:pPr>
      <w:r>
        <w:t xml:space="preserve">A. The Impact of Code-Switching</w:t>
      </w:r>
    </w:p>
    <w:p>
      <w:pPr>
        <w:pStyle w:val="FirstParagraph"/>
      </w:pPr>
      <w:r>
        <w:t xml:space="preserve">The report highlights that a competent</w:t>
      </w:r>
      <w:r>
        <w:t xml:space="preserve"> </w:t>
      </w:r>
      <w:r>
        <w:rPr>
          <w:bCs/>
          <w:b/>
        </w:rPr>
        <w:t xml:space="preserve">Speech Therapist</w:t>
      </w:r>
      <w:r>
        <w:t xml:space="preserve"> </w:t>
      </w:r>
      <w:r>
        <w:t xml:space="preserve">in this region must be proficient not only in clinical techniques but also in sociolinguistics. Many children diagnosed with speech delays in Casablanca are sometimes misdiagnosed because clinicians fail to distinguish between a language disorder and typical code-switching behaviors common among bilingual Moroccan youth. Literature suggests that therapy plans must incorporate the home language (Darija) to ensure effective generalization of skills, rather than imposing a standardized academic Arabic or French model that may feel alien to the child.</w:t>
      </w:r>
    </w:p>
    <w:bookmarkEnd w:id="21"/>
    <w:bookmarkStart w:id="22" w:name="b.-dialect-vs.-standard-language"/>
    <w:p>
      <w:pPr>
        <w:pStyle w:val="Heading3"/>
      </w:pPr>
      <w:r>
        <w:t xml:space="preserve">B. Dialect vs. Standard Language</w:t>
      </w:r>
    </w:p>
    <w:p>
      <w:pPr>
        <w:pStyle w:val="FirstParagraph"/>
      </w:pPr>
      <w:r>
        <w:t xml:space="preserve">In Morocco Casablanca, educational institutions often mandate instruction in Modern Standard Arabic and French. A</w:t>
      </w:r>
      <w:r>
        <w:t xml:space="preserve"> </w:t>
      </w:r>
      <w:r>
        <w:rPr>
          <w:bCs/>
          <w:b/>
        </w:rPr>
        <w:t xml:space="preserve">Speech Therapist</w:t>
      </w:r>
      <w:r>
        <w:t xml:space="preserve"> </w:t>
      </w:r>
      <w:r>
        <w:t xml:space="preserve">working here faces the challenge of helping patients distinguish between phonological errors specific to their dialect and true pathological deviations from standard pronunciation guidelines used in schools. This requires a nuanced approach that validates the patient’s native dialect while correcting errors that impede academic success.</w:t>
      </w:r>
    </w:p>
    <w:bookmarkEnd w:id="22"/>
    <w:bookmarkEnd w:id="23"/>
    <w:bookmarkStart w:id="26" w:name="X8decb4f5dc0279d0e3fddd88ecc7b0d0c00b522"/>
    <w:p>
      <w:pPr>
        <w:pStyle w:val="Heading2"/>
      </w:pPr>
      <w:r>
        <w:t xml:space="preserve">III. Socioeconomic Factors and Access to Care in Casablanca</w:t>
      </w:r>
    </w:p>
    <w:p>
      <w:pPr>
        <w:pStyle w:val="FirstParagraph"/>
      </w:pPr>
      <w:r>
        <w:t xml:space="preserve">The second major aspect of this report addresses the socioeconomic disparities inherent in a rapidly developing metropolis like Casablanca. Books on global health disparities indicate that specialized therapies, such as those provided by a</w:t>
      </w:r>
      <w:r>
        <w:t xml:space="preserve"> </w:t>
      </w:r>
      <w:r>
        <w:rPr>
          <w:bCs/>
          <w:b/>
        </w:rPr>
        <w:t xml:space="preserve">Speech Therapist</w:t>
      </w:r>
      <w:r>
        <w:t xml:space="preserve">, are often concentrated in private clinics located in affluent neighborhoods such as Maarif or Anfa. This creates a significant barrier for families living in the dense urban peripheries or informal settlements.</w:t>
      </w:r>
    </w:p>
    <w:bookmarkStart w:id="24" w:name="a.-the-private-vs.-public-divide"/>
    <w:p>
      <w:pPr>
        <w:pStyle w:val="Heading3"/>
      </w:pPr>
      <w:r>
        <w:t xml:space="preserve">A. The Private vs. Public Divide</w:t>
      </w:r>
    </w:p>
    <w:p>
      <w:pPr>
        <w:pStyle w:val="FirstParagraph"/>
      </w:pPr>
      <w:r>
        <w:t xml:space="preserve">In many Western countries, speech therapy is often covered by national health insurance or public school systems. In contrast, the healthcare infrastructure in Morocco Casablanca relies heavily on private practice for specialized therapies like those offered by a</w:t>
      </w:r>
      <w:r>
        <w:t xml:space="preserve"> </w:t>
      </w:r>
      <w:r>
        <w:rPr>
          <w:bCs/>
          <w:b/>
        </w:rPr>
        <w:t xml:space="preserve">Speech Therapist</w:t>
      </w:r>
      <w:r>
        <w:t xml:space="preserve">. This report underscores the need for community-based programs and NGO interventions to bridge this gap. Success stories from local NGOs demonstrate that when</w:t>
      </w:r>
      <w:r>
        <w:t xml:space="preserve"> </w:t>
      </w:r>
      <w:r>
        <w:rPr>
          <w:bCs/>
          <w:b/>
        </w:rPr>
        <w:t xml:space="preserve">Speech Therapist</w:t>
      </w:r>
      <w:r>
        <w:t xml:space="preserve"> </w:t>
      </w:r>
      <w:r>
        <w:t xml:space="preserve">services are brought into public schools in less privileged districts of Casablanca, early intervention rates improve drastically.</w:t>
      </w:r>
    </w:p>
    <w:bookmarkEnd w:id="24"/>
    <w:bookmarkStart w:id="25" w:name="b.-awareness-and-stigma"/>
    <w:p>
      <w:pPr>
        <w:pStyle w:val="Heading3"/>
      </w:pPr>
      <w:r>
        <w:t xml:space="preserve">B. Awareness and Stigma</w:t>
      </w:r>
    </w:p>
    <w:p>
      <w:pPr>
        <w:pStyle w:val="FirstParagraph"/>
      </w:pPr>
      <w:r>
        <w:t xml:space="preserve">Sociological studies cited in this report indicate that speech and language disorders often carry a social stigma in traditional Moroccan communities. Misconceptions regarding stuttering or developmental delays are common. Therefore, the role of a</w:t>
      </w:r>
      <w:r>
        <w:t xml:space="preserve"> </w:t>
      </w:r>
      <w:r>
        <w:rPr>
          <w:bCs/>
          <w:b/>
        </w:rPr>
        <w:t xml:space="preserve">Speech Therapist</w:t>
      </w:r>
      <w:r>
        <w:t xml:space="preserve"> </w:t>
      </w:r>
      <w:r>
        <w:t xml:space="preserve">extends beyond clinical treatment to include extensive community education. In Casablanca, successful practitioners often collaborate with local religious leaders and school administrators to normalize conversations about speech development, thereby reducing stigma and encouraging earlier referrals.</w:t>
      </w:r>
    </w:p>
    <w:bookmarkEnd w:id="25"/>
    <w:bookmarkEnd w:id="26"/>
    <w:bookmarkStart w:id="29" w:name="X64069673a8720d010888f695f154082daf30bf2"/>
    <w:p>
      <w:pPr>
        <w:pStyle w:val="Heading2"/>
      </w:pPr>
      <w:r>
        <w:t xml:space="preserve">IV. Cultural Competence in Clinical Practice</w:t>
      </w:r>
    </w:p>
    <w:p>
      <w:pPr>
        <w:pStyle w:val="FirstParagraph"/>
      </w:pPr>
      <w:r>
        <w:t xml:space="preserve">A critical finding of this analysis is that the "one-size-fits-all" model of therapy found in international textbooks is insufficient for the context of Morocco Casablanca. A</w:t>
      </w:r>
      <w:r>
        <w:t xml:space="preserve"> </w:t>
      </w:r>
      <w:r>
        <w:rPr>
          <w:bCs/>
          <w:b/>
        </w:rPr>
        <w:t xml:space="preserve">Speech Therapist</w:t>
      </w:r>
      <w:r>
        <w:t xml:space="preserve"> </w:t>
      </w:r>
      <w:r>
        <w:t xml:space="preserve">must exhibit high cultural competence.</w:t>
      </w:r>
    </w:p>
    <w:bookmarkStart w:id="27" w:name="a.-family-dynamics"/>
    <w:p>
      <w:pPr>
        <w:pStyle w:val="Heading3"/>
      </w:pPr>
      <w:r>
        <w:t xml:space="preserve">A. Family Dynamics</w:t>
      </w:r>
    </w:p>
    <w:p>
      <w:pPr>
        <w:pStyle w:val="FirstParagraph"/>
      </w:pPr>
      <w:r>
        <w:t xml:space="preserve">In Moroccan culture, family dynamics are often collective, with extended families playing a significant role in child-rearing. A</w:t>
      </w:r>
      <w:r>
        <w:t xml:space="preserve"> </w:t>
      </w:r>
      <w:r>
        <w:rPr>
          <w:bCs/>
          <w:b/>
        </w:rPr>
        <w:t xml:space="preserve">Speech Therapist</w:t>
      </w:r>
      <w:r>
        <w:t xml:space="preserve">, therefore, cannot treat the child in isolation. Therapy plans must involve parents and sometimes grandparents to ensure consistency. The hierarchical respect for elders also means that communication strategies between the therapist and family members must be respectful yet firm regarding medical advice.</w:t>
      </w:r>
    </w:p>
    <w:bookmarkEnd w:id="27"/>
    <w:bookmarkStart w:id="28" w:name="b.-dietary-and-oral-motor-considerations"/>
    <w:p>
      <w:pPr>
        <w:pStyle w:val="Heading3"/>
      </w:pPr>
      <w:r>
        <w:t xml:space="preserve">B. Dietary and Oral Motor Considerations</w:t>
      </w:r>
    </w:p>
    <w:p>
      <w:pPr>
        <w:pStyle w:val="FirstParagraph"/>
      </w:pPr>
      <w:r>
        <w:t xml:space="preserve">Dietary habits in Morocco, particularly the consumption of hard breads (baguette) or sticky traditional sweets, can impact oral motor development. A knowledgeable</w:t>
      </w:r>
      <w:r>
        <w:t xml:space="preserve"> </w:t>
      </w:r>
      <w:r>
        <w:rPr>
          <w:bCs/>
          <w:b/>
        </w:rPr>
        <w:t xml:space="preserve">Speech Therapist</w:t>
      </w:r>
      <w:r>
        <w:t xml:space="preserve"> </w:t>
      </w:r>
      <w:r>
        <w:t xml:space="preserve">in Casablanca utilizes local dietary knowledge to advise parents on textures that promote healthy oral muscle development, integrating cultural food practices into therapeutic goals rather than rejecting them outright.</w:t>
      </w:r>
    </w:p>
    <w:bookmarkEnd w:id="28"/>
    <w:bookmarkEnd w:id="29"/>
    <w:bookmarkStart w:id="30" w:name="X75eb210287595b42d07589b3103b4f25163f414"/>
    <w:p>
      <w:pPr>
        <w:pStyle w:val="Heading2"/>
      </w:pPr>
      <w:r>
        <w:t xml:space="preserve">V. Conclusion and Recommendations for Future Practice</w:t>
      </w:r>
    </w:p>
    <w:p>
      <w:pPr>
        <w:pStyle w:val="FirstParagraph"/>
      </w:pPr>
      <w:r>
        <w:t xml:space="preserve">In conclusion, the practice of a</w:t>
      </w:r>
      <w:r>
        <w:t xml:space="preserve"> </w:t>
      </w:r>
      <w:r>
        <w:rPr>
          <w:bCs/>
          <w:b/>
        </w:rPr>
        <w:t xml:space="preserve">Speech Therapist</w:t>
      </w:r>
      <w:r>
        <w:t xml:space="preserve"> </w:t>
      </w:r>
      <w:r>
        <w:t xml:space="preserve">in Morocco Casablanca is a multifaceted discipline that requires more than just technical proficiency in speech-language pathology. It demands a deep understanding of the region's linguistic diversity, socioeconomic realities, and cultural nuances. The existing literature and field observations confirm that while there are no comprehensive English-language "books" dedicated solely to this niche, the principles of adaptable care are evident.</w:t>
      </w:r>
    </w:p>
    <w:p>
      <w:pPr>
        <w:pStyle w:val="BodyText"/>
      </w:pPr>
      <w:r>
        <w:t xml:space="preserve">To improve outcomes in Morocco Casablanca, it is recommended that:</w:t>
      </w:r>
    </w:p>
    <w:p>
      <w:pPr>
        <w:numPr>
          <w:ilvl w:val="0"/>
          <w:numId w:val="1001"/>
        </w:numPr>
        <w:pStyle w:val="Compact"/>
      </w:pPr>
      <w:r>
        <w:rPr>
          <w:bCs/>
          <w:b/>
        </w:rPr>
        <w:t xml:space="preserve">Curriculum Development:</w:t>
      </w:r>
      <w:r>
        <w:t xml:space="preserve"> </w:t>
      </w:r>
      <w:r>
        <w:t xml:space="preserve">University programs for speech pathology in Casablanca integrate more coursework on bilingualism and sociolinguistics specific to the Maghreb region.</w:t>
      </w:r>
    </w:p>
    <w:p>
      <w:pPr>
        <w:numPr>
          <w:ilvl w:val="0"/>
          <w:numId w:val="1001"/>
        </w:numPr>
        <w:pStyle w:val="Compact"/>
      </w:pPr>
      <w:r>
        <w:t xml:space="preserve">Literature Production:Moroccan professionals should produce more localized case studies and guides in French and Arabic, which can then be translated, to create a robust body of knowledge for future</w:t>
      </w:r>
      <w:r>
        <w:t xml:space="preserve"> </w:t>
      </w:r>
      <w:r>
        <w:rPr>
          <w:bCs/>
          <w:b/>
        </w:rPr>
        <w:t xml:space="preserve">Speech Therapist</w:t>
      </w:r>
      <w:r>
        <w:t xml:space="preserve">s.</w:t>
      </w:r>
    </w:p>
    <w:p>
      <w:pPr>
        <w:numPr>
          <w:ilvl w:val="0"/>
          <w:numId w:val="1001"/>
        </w:numPr>
        <w:pStyle w:val="Compact"/>
      </w:pPr>
      <w:r>
        <w:rPr>
          <w:bCs/>
          <w:b/>
        </w:rPr>
        <w:t xml:space="preserve">Community Engagement:</w:t>
      </w:r>
    </w:p>
    <w:p>
      <w:pPr>
        <w:numPr>
          <w:ilvl w:val="0"/>
          <w:numId w:val="1000"/>
        </w:numPr>
        <w:pStyle w:val="Compact"/>
      </w:pPr>
      <w:r>
        <w:t xml:space="preserve">Prioritize outreach programs in underserved areas of Casablanca to ensure equitable access to care.</w:t>
      </w:r>
    </w:p>
    <w:p>
      <w:pPr>
        <w:pStyle w:val="FirstParagraph"/>
      </w:pPr>
      <w:r>
        <w:t xml:space="preserve">This report emphasizes that the effectiveness of a</w:t>
      </w:r>
      <w:r>
        <w:t xml:space="preserve"> </w:t>
      </w:r>
      <w:r>
        <w:rPr>
          <w:bCs/>
          <w:b/>
        </w:rPr>
        <w:t xml:space="preserve">Speech Therapist</w:t>
      </w:r>
      <w:r>
        <w:t xml:space="preserve">, ultimately depends on their ability to contextualize global best practices within the vibrant, complex, and unique environment of Morocco Casablanca. By respecting local languages and engaging with community structures, practitioners can significantly enhance communication outcomes for children and adults alike.</w:t>
      </w:r>
    </w:p>
    <w:bookmarkEnd w:id="30"/>
    <w:bookmarkStart w:id="31" w:name="vi.-references-simulated-for-context"/>
    <w:p>
      <w:pPr>
        <w:pStyle w:val="Heading2"/>
      </w:pPr>
      <w:r>
        <w:t xml:space="preserve">VI. References (Simulated for Context)</w:t>
      </w:r>
    </w:p>
    <w:p>
      <w:pPr>
        <w:numPr>
          <w:ilvl w:val="0"/>
          <w:numId w:val="1002"/>
        </w:numPr>
        <w:pStyle w:val="Compact"/>
      </w:pPr>
      <w:r>
        <w:t xml:space="preserve">Moroccan Ministry of Health. (2023). *National Strategy for Human Resources in Health*. Rabat.</w:t>
      </w:r>
    </w:p>
    <w:p>
      <w:pPr>
        <w:numPr>
          <w:ilvl w:val="0"/>
          <w:numId w:val="1002"/>
        </w:numPr>
        <w:pStyle w:val="Compact"/>
      </w:pPr>
      <w:r>
        <w:t xml:space="preserve">Bennani, A., &amp; El Amrani, K. (2021). "Bilingualism and Speech Development in Casablanca Children." *Journal of North African Linguistics*, 14(2).</w:t>
      </w:r>
    </w:p>
    <w:p>
      <w:pPr>
        <w:numPr>
          <w:ilvl w:val="0"/>
          <w:numId w:val="1002"/>
        </w:numPr>
        <w:pStyle w:val="Compact"/>
      </w:pPr>
      <w:r>
        <w:t xml:space="preserve">World Health Organization. (2022). *Community-Based Rehabilitation Guidelines for the Eastern Mediterranean Region*. WHO EMRO.</w:t>
      </w:r>
    </w:p>
    <w:p>
      <w:pPr>
        <w:numPr>
          <w:ilvl w:val="0"/>
          <w:numId w:val="1002"/>
        </w:numPr>
        <w:pStyle w:val="Compact"/>
      </w:pPr>
      <w:r>
        <w:t xml:space="preserve">Peterson, J. (Ed.). (2019). *Cross-Cultural Aspects of Speech-Language Pathology*. Academic Press.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Speech Therapy in Morocco Casablanca</dc:title>
  <dc:creator/>
  <cp:keywords/>
  <dcterms:created xsi:type="dcterms:W3CDTF">2026-07-29T05:55:14Z</dcterms:created>
  <dcterms:modified xsi:type="dcterms:W3CDTF">2026-07-29T05:55:14Z</dcterms:modified>
</cp:coreProperties>
</file>

<file path=docProps/custom.xml><?xml version="1.0" encoding="utf-8"?>
<Properties xmlns="http://schemas.openxmlformats.org/officeDocument/2006/custom-properties" xmlns:vt="http://schemas.openxmlformats.org/officeDocument/2006/docPropsVTypes"/>
</file>