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5" w:name="Xadd6e0ac47d5b940c8aadd47cebfdf0c8852efa"/>
    <w:p>
      <w:pPr>
        <w:pStyle w:val="Heading1"/>
      </w:pPr>
      <w:r>
        <w:t xml:space="preserve">The Transformative Power of the Speech Therapist in Myanmar Yangon</w:t>
      </w:r>
    </w:p>
    <w:p>
      <w:pPr>
        <w:pStyle w:val="FirstParagraph"/>
      </w:pPr>
      <w:r>
        <w:br/>
      </w:r>
    </w:p>
    <w:p>
      <w:pPr>
        <w:pStyle w:val="BodyText"/>
      </w:pPr>
      <w:r>
        <w:t xml:space="preserve">A</w:t>
      </w:r>
      <w:r>
        <w:t xml:space="preserve"> </w:t>
      </w:r>
      <w:r>
        <w:rPr>
          <w:bCs/>
          <w:b/>
        </w:rPr>
        <w:t xml:space="preserve">Speech Therapist</w:t>
      </w:r>
      <w:r>
        <w:t xml:space="preserve">, also known as a speech-language pathologist, is a healthcare professional dedicated to evaluating, diagnosing, and treating communication disorders. These professionals work across the entire lifespan—treating infants who fail to crawl or babble appropriately all the way up to older adults recovering from strokes or suffering from age-related cognitive decline. While this profession is highly established in Western medical systems and parts of East Asia, its application within</w:t>
      </w:r>
      <w:r>
        <w:t xml:space="preserve"> </w:t>
      </w:r>
      <w:r>
        <w:rPr>
          <w:bCs/>
          <w:b/>
        </w:rPr>
        <w:t xml:space="preserve">Myanmar Yangon</w:t>
      </w:r>
      <w:r>
        <w:t xml:space="preserve"> </w:t>
      </w:r>
      <w:r>
        <w:t xml:space="preserve">represents a rapidly evolving frontier in regional healthcare.</w:t>
      </w:r>
    </w:p>
    <w:p>
      <w:pPr>
        <w:pStyle w:val="BodyText"/>
      </w:pPr>
      <w:r>
        <w:br/>
      </w:r>
    </w:p>
    <w:bookmarkStart w:id="20" w:name="Xd85bb490693eb9ea1a8e78ec7acc59185e8583b"/>
    <w:p>
      <w:pPr>
        <w:pStyle w:val="Heading2"/>
      </w:pPr>
      <w:r>
        <w:t xml:space="preserve">The Clinical Scope of the Speech Therapist</w:t>
      </w:r>
    </w:p>
    <w:p>
      <w:pPr>
        <w:pStyle w:val="FirstParagraph"/>
      </w:pPr>
      <w:r>
        <w:br/>
      </w:r>
    </w:p>
    <w:p>
      <w:pPr>
        <w:pStyle w:val="BodyText"/>
      </w:pPr>
      <w:r>
        <w:t xml:space="preserve">To fully appreciate the importance of a</w:t>
      </w:r>
      <w:r>
        <w:t xml:space="preserve"> </w:t>
      </w:r>
      <w:r>
        <w:rPr>
          <w:bCs/>
          <w:b/>
        </w:rPr>
        <w:t xml:space="preserve">Speech Therapist</w:t>
      </w:r>
      <w:r>
        <w:t xml:space="preserve">, one must first understand their clinical scope. It is a common misconception that speech therapy is strictly about correcting stuttering or accent modification. In reality, these specialists address an incredibly diverse range of conditions. They treat dysphagia (swallowing difficulties) in patients recovering from surgery or neurological events like strokes. They assist children diagnosed with autism spectrum disorders who struggle to engage socially, as well as those with cerebral palsy affecting motor speech functions.</w:t>
      </w:r>
    </w:p>
    <w:p>
      <w:pPr>
        <w:pStyle w:val="BodyText"/>
      </w:pPr>
      <w:r>
        <w:br/>
      </w:r>
    </w:p>
    <w:p>
      <w:pPr>
        <w:pStyle w:val="BodyText"/>
      </w:pPr>
      <w:r>
        <w:t xml:space="preserve">For a</w:t>
      </w:r>
      <w:r>
        <w:t xml:space="preserve"> </w:t>
      </w:r>
      <w:r>
        <w:rPr>
          <w:bCs/>
          <w:b/>
        </w:rPr>
        <w:t xml:space="preserve">Speech Therapist</w:t>
      </w:r>
      <w:r>
        <w:t xml:space="preserve">, the goal is always functional independence. Whether it is helping an elderly patient in Yangon swallow safely to prevent pneumonia, or guiding a young child through the developmental milestones required to form complex sentences, their interventions are rooted in evidence-based practices that require specialized training and rigorous professional standards.</w:t>
      </w:r>
    </w:p>
    <w:p>
      <w:pPr>
        <w:pStyle w:val="BodyText"/>
      </w:pPr>
      <w:r>
        <w:br/>
      </w:r>
    </w:p>
    <w:bookmarkEnd w:id="20"/>
    <w:bookmarkStart w:id="21" w:name="X980062040ac5e556b1ccf49367015135081b7de"/>
    <w:p>
      <w:pPr>
        <w:pStyle w:val="Heading2"/>
      </w:pPr>
      <w:r>
        <w:t xml:space="preserve">The Unique Landscape of Speech Therapy in Myanmar Yangon</w:t>
      </w:r>
    </w:p>
    <w:p>
      <w:pPr>
        <w:pStyle w:val="FirstParagraph"/>
      </w:pPr>
      <w:r>
        <w:br/>
      </w:r>
    </w:p>
    <w:p>
      <w:pPr>
        <w:pStyle w:val="BodyText"/>
      </w:pPr>
      <w:r>
        <w:t xml:space="preserve">When adapting this document for</w:t>
      </w:r>
      <w:r>
        <w:t xml:space="preserve"> </w:t>
      </w:r>
      <w:r>
        <w:rPr>
          <w:bCs/>
          <w:b/>
        </w:rPr>
        <w:t xml:space="preserve">Myanmar Yangon</w:t>
      </w:r>
      <w:r>
        <w:t xml:space="preserve">, it becomes evident that the healthcare infrastructure is undergoing significant changes. As</w:t>
      </w:r>
      <w:r>
        <w:t xml:space="preserve"> </w:t>
      </w:r>
      <w:r>
        <w:rPr>
          <w:bCs/>
          <w:b/>
        </w:rPr>
        <w:t xml:space="preserve">Myanmar Yangon</w:t>
      </w:r>
      <w:r>
        <w:t xml:space="preserve">, being the economic and largest urban hub, continues to modernize, there is a growing awareness of neurodiversity and developmental disorders. However, access to specialized care has historically been limited. In many parts of Asia, cultural stigmas surrounding mental health or disability often prevent families from seeking professional help.</w:t>
      </w:r>
    </w:p>
    <w:p>
      <w:pPr>
        <w:pStyle w:val="BodyText"/>
      </w:pPr>
      <w:r>
        <w:br/>
      </w:r>
    </w:p>
    <w:p>
      <w:pPr>
        <w:pStyle w:val="BodyText"/>
      </w:pPr>
      <w:r>
        <w:t xml:space="preserve">In</w:t>
      </w:r>
      <w:r>
        <w:t xml:space="preserve"> </w:t>
      </w:r>
      <w:r>
        <w:rPr>
          <w:bCs/>
          <w:b/>
        </w:rPr>
        <w:t xml:space="preserve">Myanmar Yangon</w:t>
      </w:r>
      <w:r>
        <w:t xml:space="preserve">, the traditional reliance on local healers or purely pharmacological treatments is slowly giving way to holistic approaches that recognize physical and cognitive therapies. A qualified</w:t>
      </w:r>
      <w:r>
        <w:t xml:space="preserve"> </w:t>
      </w:r>
      <w:r>
        <w:rPr>
          <w:bCs/>
          <w:b/>
        </w:rPr>
        <w:t xml:space="preserve">Speech Therapist</w:t>
      </w:r>
      <w:r>
        <w:t xml:space="preserve"> </w:t>
      </w:r>
      <w:r>
        <w:t xml:space="preserve">plays a pivotal role in bridging this gap. They introduce families in the bustling, rapidly developing environment of</w:t>
      </w:r>
      <w:r>
        <w:t xml:space="preserve"> </w:t>
      </w:r>
      <w:r>
        <w:rPr>
          <w:bCs/>
          <w:b/>
        </w:rPr>
        <w:t xml:space="preserve">Myanmar Yangon</w:t>
      </w:r>
      <w:r>
        <w:t xml:space="preserve"> </w:t>
      </w:r>
      <w:r>
        <w:t xml:space="preserve">to the concept that speech and language are medical necessities rather than mere behavioral quirks.</w:t>
      </w:r>
    </w:p>
    <w:p>
      <w:pPr>
        <w:pStyle w:val="BodyText"/>
      </w:pPr>
      <w:r>
        <w:br/>
      </w:r>
    </w:p>
    <w:bookmarkEnd w:id="21"/>
    <w:bookmarkStart w:id="22" w:name="X23fe204cd11f8aa526dfb77dd7e6b054784add5"/>
    <w:p>
      <w:pPr>
        <w:pStyle w:val="Heading2"/>
      </w:pPr>
      <w:r>
        <w:t xml:space="preserve">Cultural Adaptation and Linguistic Considerations</w:t>
      </w:r>
    </w:p>
    <w:p>
      <w:pPr>
        <w:pStyle w:val="FirstParagraph"/>
      </w:pPr>
      <w:r>
        <w:br/>
      </w:r>
    </w:p>
    <w:p>
      <w:pPr>
        <w:pStyle w:val="BodyText"/>
      </w:pPr>
      <w:r>
        <w:t xml:space="preserve">The implementation of a</w:t>
      </w:r>
      <w:r>
        <w:t xml:space="preserve"> </w:t>
      </w:r>
      <w:r>
        <w:rPr>
          <w:bCs/>
          <w:b/>
        </w:rPr>
        <w:t xml:space="preserve">Speech Therapist’s</w:t>
      </w:r>
      <w:r>
        <w:t xml:space="preserve"> </w:t>
      </w:r>
      <w:r>
        <w:t xml:space="preserve">methodology in</w:t>
      </w:r>
      <w:r>
        <w:t xml:space="preserve"> </w:t>
      </w:r>
      <w:r>
        <w:rPr>
          <w:bCs/>
          <w:b/>
        </w:rPr>
        <w:t xml:space="preserve">Myanmar Yangon</w:t>
      </w:r>
      <w:r>
        <w:t xml:space="preserve"> </w:t>
      </w:r>
      <w:r>
        <w:t xml:space="preserve">requires deep cultural and linguistic adaptation. Myanmar possesses a rich, tonal language structure that poses distinct challenges for patients with motor speech disorders. A standard Western assessment tool cannot be simply translated; it must be culturally validated to ensure accuracy when diagnosing conditions in Burmese-speaking populations.</w:t>
      </w:r>
    </w:p>
    <w:p>
      <w:pPr>
        <w:pStyle w:val="BodyText"/>
      </w:pPr>
      <w:r>
        <w:br/>
      </w:r>
    </w:p>
    <w:p>
      <w:pPr>
        <w:pStyle w:val="BodyText"/>
      </w:pPr>
      <w:r>
        <w:t xml:space="preserve">Furthermore, the sociolinguistic dynamics of</w:t>
      </w:r>
      <w:r>
        <w:t xml:space="preserve"> </w:t>
      </w:r>
      <w:r>
        <w:rPr>
          <w:bCs/>
          <w:b/>
        </w:rPr>
        <w:t xml:space="preserve">Myanmar Yangon</w:t>
      </w:r>
      <w:r>
        <w:t xml:space="preserve"> </w:t>
      </w:r>
      <w:r>
        <w:t xml:space="preserve">mean that many children grow up in multilingual households, navigating between their native dialects and the standard national language. A</w:t>
      </w:r>
      <w:r>
        <w:t xml:space="preserve"> </w:t>
      </w:r>
      <w:r>
        <w:rPr>
          <w:bCs/>
          <w:b/>
        </w:rPr>
        <w:t xml:space="preserve">Speech Therapist</w:t>
      </w:r>
      <w:r>
        <w:t xml:space="preserve"> </w:t>
      </w:r>
      <w:r>
        <w:t xml:space="preserve">working in this region must possess a sophisticated understanding of bilingualism to distinguish between true pathologies and typical language mixing patterns associated with bilingual development.</w:t>
      </w:r>
    </w:p>
    <w:p>
      <w:pPr>
        <w:pStyle w:val="BodyText"/>
      </w:pPr>
      <w:r>
        <w:br/>
      </w:r>
    </w:p>
    <w:bookmarkEnd w:id="22"/>
    <w:bookmarkStart w:id="23" w:name="the-educational-imperative-for-yangon"/>
    <w:p>
      <w:pPr>
        <w:pStyle w:val="Heading2"/>
      </w:pPr>
      <w:r>
        <w:t xml:space="preserve">The Educational Imperative for Yangon</w:t>
      </w:r>
    </w:p>
    <w:p>
      <w:pPr>
        <w:pStyle w:val="FirstParagraph"/>
      </w:pPr>
      <w:r>
        <w:br/>
      </w:r>
    </w:p>
    <w:p>
      <w:pPr>
        <w:pStyle w:val="BodyText"/>
      </w:pPr>
      <w:r>
        <w:t xml:space="preserve">In</w:t>
      </w:r>
      <w:r>
        <w:t xml:space="preserve"> </w:t>
      </w:r>
      <w:r>
        <w:rPr>
          <w:bCs/>
          <w:b/>
        </w:rPr>
        <w:t xml:space="preserve">Myanmar Yangon</w:t>
      </w:r>
      <w:r>
        <w:t xml:space="preserve">, the need for education regarding the role of a</w:t>
      </w:r>
      <w:r>
        <w:t xml:space="preserve"> </w:t>
      </w:r>
      <w:r>
        <w:rPr>
          <w:bCs/>
          <w:b/>
        </w:rPr>
        <w:t xml:space="preserve">Speech Therapist</w:t>
      </w:r>
      <w:r>
        <w:t xml:space="preserve"> </w:t>
      </w:r>
      <w:r>
        <w:t xml:space="preserve">is immense. Pediatricians, general practitioners, and most importantly, early childhood educators in urban kindergartens and primary schools need to know when to refer a student. Often, children who could be helped significantly by articulation therapy or language intervention are left behind academically because their speech difficulties go unrecognized.</w:t>
      </w:r>
    </w:p>
    <w:p>
      <w:pPr>
        <w:pStyle w:val="BodyText"/>
      </w:pPr>
      <w:r>
        <w:br/>
      </w:r>
    </w:p>
    <w:p>
      <w:pPr>
        <w:pStyle w:val="BodyText"/>
      </w:pPr>
      <w:r>
        <w:t xml:space="preserve">By establishing specialized clinics in the heart of</w:t>
      </w:r>
      <w:r>
        <w:t xml:space="preserve"> </w:t>
      </w:r>
      <w:r>
        <w:rPr>
          <w:bCs/>
          <w:b/>
        </w:rPr>
        <w:t xml:space="preserve">Myanmar Yangon</w:t>
      </w:r>
      <w:r>
        <w:t xml:space="preserve">, we provide not only clinical services but also a beacon of hope and understanding. The introduction of a professional</w:t>
      </w:r>
      <w:r>
        <w:t xml:space="preserve"> </w:t>
      </w:r>
      <w:r>
        <w:rPr>
          <w:bCs/>
          <w:b/>
        </w:rPr>
        <w:t xml:space="preserve">Speech Therapist</w:t>
      </w:r>
      <w:r>
        <w:t xml:space="preserve"> </w:t>
      </w:r>
      <w:r>
        <w:t xml:space="preserve">to this setting signifies a commitment to inclusive education and public health.</w:t>
      </w:r>
    </w:p>
    <w:p>
      <w:pPr>
        <w:pStyle w:val="BodyText"/>
      </w:pPr>
      <w:r>
        <w:br/>
      </w:r>
    </w:p>
    <w:bookmarkEnd w:id="23"/>
    <w:bookmarkStart w:id="24" w:name="X955ced3631ff975a9686f356b3a6fb7df792ab4"/>
    <w:p>
      <w:pPr>
        <w:pStyle w:val="Heading2"/>
      </w:pPr>
      <w:r>
        <w:t xml:space="preserve">Conclusion: A Vital Component of Modern Healthcare in Myanmar Yangon</w:t>
      </w:r>
    </w:p>
    <w:p>
      <w:pPr>
        <w:pStyle w:val="FirstParagraph"/>
      </w:pPr>
      <w:r>
        <w:br/>
      </w:r>
    </w:p>
    <w:p>
      <w:pPr>
        <w:pStyle w:val="BodyText"/>
      </w:pPr>
      <w:r>
        <w:t xml:space="preserve">In conclusion, the integration of specialized care provided by a</w:t>
      </w:r>
      <w:r>
        <w:t xml:space="preserve"> </w:t>
      </w:r>
      <w:r>
        <w:rPr>
          <w:bCs/>
          <w:b/>
        </w:rPr>
        <w:t xml:space="preserve">Speech Therapist</w:t>
      </w:r>
      <w:r>
        <w:t xml:space="preserve"> </w:t>
      </w:r>
      <w:r>
        <w:t xml:space="preserve">is an essential component of modern healthcare infrastructure in</w:t>
      </w:r>
      <w:r>
        <w:t xml:space="preserve"> </w:t>
      </w:r>
      <w:r>
        <w:rPr>
          <w:bCs/>
          <w:b/>
        </w:rPr>
        <w:t xml:space="preserve">Myanmar Yangon</w:t>
      </w:r>
      <w:r>
        <w:t xml:space="preserve">. As the region continues to grow economically and socially, ensuring that its citizens—regardless of their linguistic or physical challenges—have access to these critical services will foster greater social inclusion. By adapting global best practices to the specific cultural and linguistic needs of</w:t>
      </w:r>
      <w:r>
        <w:t xml:space="preserve"> </w:t>
      </w:r>
      <w:r>
        <w:rPr>
          <w:bCs/>
          <w:b/>
        </w:rPr>
        <w:t xml:space="preserve">Myanmar Yangon</w:t>
      </w:r>
      <w:r>
        <w:t xml:space="preserve">, we empower individuals with communication disorders, giving them the tools they need to connect with the world around them.</w:t>
      </w:r>
    </w:p>
    <w:p>
      <w:pPr>
        <w:pStyle w:val="BodyText"/>
      </w:pPr>
      <w:r>
        <w:br/>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Speech Therapist in Myanmar Yangon</dc:title>
  <dc:creator/>
  <dc:language>en</dc:language>
  <cp:keywords/>
  <dcterms:created xsi:type="dcterms:W3CDTF">2026-07-29T06:12:01Z</dcterms:created>
  <dcterms:modified xsi:type="dcterms:W3CDTF">2026-07-29T06:12:01Z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