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4a03c831c1d90ac432c0e7e78338ff7dcb5ad30"/>
    <w:p>
      <w:pPr>
        <w:pStyle w:val="Heading1"/>
      </w:pPr>
      <w:r>
        <w:t xml:space="preserve">Book Report Analysis: The Role of the Speech Therapist in New Zealand Auckland</w:t>
      </w:r>
    </w:p>
    <w:p>
      <w:pPr>
        <w:pStyle w:val="FirstParagraph"/>
      </w:pPr>
      <w:r>
        <w:rPr>
          <w:bCs/>
          <w:b/>
        </w:rPr>
        <w:t xml:space="preserve">Date:</w:t>
      </w:r>
      <w:r>
        <w:t xml:space="preserve"> </w:t>
      </w:r>
      <w:r>
        <w:t xml:space="preserve">October 24, 2023</w:t>
      </w:r>
      <w:r>
        <w:br/>
      </w:r>
    </w:p>
    <w:p>
      <w:pPr>
        <w:pStyle w:val="BodyText"/>
      </w:pPr>
      <w:r>
        <w:t xml:space="preserve">Literature Review and Professional Contextualization</w:t>
      </w:r>
      <w:r>
        <w:br/>
      </w:r>
    </w:p>
    <w:p>
      <w:pPr>
        <w:pStyle w:val="BodyText"/>
      </w:pPr>
      <w:r>
        <w:t xml:space="preserve">New Zealand Auckland</w:t>
      </w:r>
    </w:p>
    <w:bookmarkStart w:id="20" w:name="introduction"/>
    <w:p>
      <w:pPr>
        <w:pStyle w:val="Heading2"/>
      </w:pPr>
      <w:r>
        <w:t xml:space="preserve">1. Introduction</w:t>
      </w:r>
    </w:p>
    <w:p>
      <w:pPr>
        <w:pStyle w:val="FirstParagraph"/>
      </w:pPr>
      <w:r>
        <w:t xml:space="preserve">This book report serves as a comprehensive analysis of the contemporary landscape surrounding the profession of the Speech Therapist, with a specific geographic and cultural focus on New Zealand Auckland. As healthcare systems evolve globally, understanding the nuances of speech pathology within unique regional contexts is vital for practitioners, educators, and policy makers. This report synthesizes key literature regarding scope of practice, cultural competency required in Aotearoa New Zealand's largest city (Auckland), and the integration of traditional Māori health models into modern therapeutic practices.</w:t>
      </w:r>
    </w:p>
    <w:p>
      <w:pPr>
        <w:pStyle w:val="BodyText"/>
      </w:pPr>
      <w:r>
        <w:t xml:space="preserve">The primary objective of this review is to evaluate how current academic texts and professional guidelines shape the daily operations of a Speech Therapist working in Auckland. It explores the intersection of evidence-based practice with Te Tiriti o Waitangi (The Treaty of Waitangi) obligations, ensuring that services delivered are both clinically effective and culturally responsive.</w:t>
      </w:r>
    </w:p>
    <w:bookmarkEnd w:id="20"/>
    <w:bookmarkStart w:id="21" w:name="X7dbc0f0a54c17f8e88b8ef434f8b1e87615608b"/>
    <w:p>
      <w:pPr>
        <w:pStyle w:val="Heading2"/>
      </w:pPr>
      <w:r>
        <w:t xml:space="preserve">2. The Scope of Practice: Defining the Speech Therapist</w:t>
      </w:r>
    </w:p>
    <w:p>
      <w:pPr>
        <w:pStyle w:val="FirstParagraph"/>
      </w:pPr>
      <w:r>
        <w:t xml:space="preserve">In reviewing the foundational texts regarding speech pathology, it becomes evident that the role of a Speech Therapist extends far beyond simple articulation correction. Current literature defines the profession as a holistic discipline addressing communication and swallowing disorders across the lifespan. In New Zealand Auckland, this definition is expanded to include significant emphasis on social participation and community integration.</w:t>
      </w:r>
    </w:p>
    <w:p>
      <w:pPr>
        <w:pStyle w:val="BodyText"/>
      </w:pPr>
      <w:r>
        <w:t xml:space="preserve">Key texts highlight several core domains:</w:t>
      </w:r>
    </w:p>
    <w:p>
      <w:pPr>
        <w:numPr>
          <w:ilvl w:val="0"/>
          <w:numId w:val="1001"/>
        </w:numPr>
        <w:pStyle w:val="Compact"/>
      </w:pPr>
      <w:r>
        <w:rPr>
          <w:bCs/>
          <w:b/>
        </w:rPr>
        <w:t xml:space="preserve">Clinical Management:</w:t>
      </w:r>
      <w:r>
        <w:t xml:space="preserve">Auditing, diagnosis, and treatment of speech sound disorders (such as stuttering or lisps), voice disorders, fluency issues, and complex communication needs.</w:t>
      </w:r>
    </w:p>
    <w:p>
      <w:pPr>
        <w:numPr>
          <w:ilvl w:val="0"/>
          <w:numId w:val="1001"/>
        </w:numPr>
        <w:pStyle w:val="Compact"/>
      </w:pPr>
      <w:r>
        <w:rPr>
          <w:bCs/>
          <w:b/>
        </w:rPr>
        <w:t xml:space="preserve">Dysphagia Management:</w:t>
      </w:r>
      <w:r>
        <w:t xml:space="preserve">Evaluating and treating swallowing difficulties in pediatric populations due to prematurity or neurological conditions like stroke in elderly populations within Auckland’s aging demographic.</w:t>
      </w:r>
    </w:p>
    <w:p>
      <w:pPr>
        <w:numPr>
          <w:ilvl w:val="0"/>
          <w:numId w:val="1001"/>
        </w:numPr>
        <w:pStyle w:val="Compact"/>
      </w:pPr>
      <w:r>
        <w:rPr>
          <w:bCs/>
          <w:b/>
        </w:rPr>
        <w:t xml:space="preserve">Cognitive-Communication:</w:t>
      </w:r>
      <w:r>
        <w:t xml:space="preserve">Addressing executive functioning deficits following traumatic brain injury (TBI), which is a prevalent concern given the high rate of motor vehicle accidents and industrial hazards in urban centers like Auckland.</w:t>
      </w:r>
    </w:p>
    <w:p>
      <w:pPr>
        <w:pStyle w:val="FirstParagraph"/>
      </w:pPr>
      <w:r>
        <w:t xml:space="preserve">The literature suggests that in New Zealand Auckland, Speech Therapists must possess versatility. Unlike rural areas where resources may be sparse, Auckland’s metropolitan setting allows for specialized clinics but also presents challenges related to diversity and high patient volumes.</w:t>
      </w:r>
    </w:p>
    <w:bookmarkEnd w:id="21"/>
    <w:bookmarkStart w:id="24" w:name="cultural-competency-the-auckland-context"/>
    <w:p>
      <w:pPr>
        <w:pStyle w:val="Heading2"/>
      </w:pPr>
      <w:r>
        <w:t xml:space="preserve">3. Cultural Competency: The Auckland Context</w:t>
      </w:r>
    </w:p>
    <w:p>
      <w:pPr>
        <w:pStyle w:val="FirstParagraph"/>
      </w:pPr>
      <w:r>
        <w:t xml:space="preserve">A significant portion of the reviewed literature emphasizes that a Speech Therapist working in New Zealand must be culturally competent, particularly regarding Māori (Indigenous) and Pasifika communities. Auckland is one of the most diverse cities in the world, with a substantial Māori and Pasifika population. Therefore, standard Western therapeutic models are often insufficient on their own.</w:t>
      </w:r>
    </w:p>
    <w:bookmarkStart w:id="22" w:name="the-influence-of-te-ao-māori"/>
    <w:p>
      <w:pPr>
        <w:pStyle w:val="Heading3"/>
      </w:pPr>
      <w:r>
        <w:t xml:space="preserve">The Influence of Te Ao Māori</w:t>
      </w:r>
    </w:p>
    <w:p>
      <w:pPr>
        <w:pStyle w:val="FirstParagraph"/>
      </w:pPr>
      <w:r>
        <w:t xml:space="preserve">Recent publications argue that effective therapy in Auckland requires an understanding of Te Ao Māori (the Māori world view). This includes recognizing the concept of</w:t>
      </w:r>
      <w:r>
        <w:t xml:space="preserve"> </w:t>
      </w:r>
      <w:r>
        <w:rPr>
          <w:iCs/>
          <w:i/>
        </w:rPr>
        <w:t xml:space="preserve">wairua</w:t>
      </w:r>
      <w:r>
        <w:t xml:space="preserve"> </w:t>
      </w:r>
      <w:r>
        <w:t xml:space="preserve">(spiritual well-being) as integral to overall health. Texts discussing this topic suggest that Speech Therapists should collaborate closely with whānau (extended family) rather than focusing solely on the individual client.</w:t>
      </w:r>
    </w:p>
    <w:p>
      <w:pPr>
        <w:pStyle w:val="BlockText"/>
      </w:pPr>
      <w:r>
        <w:t xml:space="preserve">"To practice effectively in New Zealand Auckland, a Speech Therapist must understand that communication is not merely a mechanical process but a social and spiritual act embedded within whakapapa (genealogy) and community ties."</w:t>
      </w:r>
    </w:p>
    <w:bookmarkEnd w:id="22"/>
    <w:bookmarkStart w:id="23" w:name="educational-resources"/>
    <w:p>
      <w:pPr>
        <w:pStyle w:val="Heading3"/>
      </w:pPr>
      <w:r>
        <w:t xml:space="preserve">Educational Resources</w:t>
      </w:r>
    </w:p>
    <w:p>
      <w:pPr>
        <w:pStyle w:val="FirstParagraph"/>
      </w:pPr>
      <w:r>
        <w:t xml:space="preserve">The report highlights the importance of resources such as the "Te Hāpai" framework, which guides early childhood development. Speech Therapists in Auckland are encouraged to utilize these frameworks to ensure that assessments respect cultural identities. Ignorance of these cultural nuances can lead to misdiagnosis, particularly when distinguishing between a language difference and a genuine speech disorder in bilingual children common in Auckland’s multicultural schools.</w:t>
      </w:r>
    </w:p>
    <w:bookmarkEnd w:id="23"/>
    <w:bookmarkEnd w:id="24"/>
    <w:bookmarkStart w:id="25" w:name="X87cc30dc6a6cf0f6cf3d6d55276f2cfbedfcb5f"/>
    <w:p>
      <w:pPr>
        <w:pStyle w:val="Heading2"/>
      </w:pPr>
      <w:r>
        <w:t xml:space="preserve">4. Healthcare System Integration in New Zealand</w:t>
      </w:r>
    </w:p>
    <w:p>
      <w:pPr>
        <w:pStyle w:val="FirstParagraph"/>
      </w:pPr>
      <w:r>
        <w:t xml:space="preserve">This book report analyzes how the Speech Therapist functions within Health New Zealand (Te Whatu Ora), the national health service established to streamline healthcare delivery. In Auckland, this involves navigating public funding streams for therapies.</w:t>
      </w:r>
    </w:p>
    <w:p>
      <w:pPr>
        <w:numPr>
          <w:ilvl w:val="0"/>
          <w:numId w:val="1002"/>
        </w:numPr>
        <w:pStyle w:val="Compact"/>
      </w:pPr>
      <w:r>
        <w:rPr>
          <w:bCs/>
          <w:b/>
        </w:rPr>
        <w:t xml:space="preserve">CCHD (Community Child Health):</w:t>
      </w:r>
      <w:r>
        <w:t xml:space="preserve">Auckland children often access services through local District Health Board successors. Literature indicates long wait times, prompting a need for private practice alternatives.</w:t>
      </w:r>
    </w:p>
    <w:p>
      <w:pPr>
        <w:numPr>
          <w:ilvl w:val="0"/>
          <w:numId w:val="1002"/>
        </w:numPr>
        <w:pStyle w:val="Compact"/>
      </w:pPr>
      <w:r>
        <w:rPr>
          <w:bCs/>
          <w:b/>
        </w:rPr>
        <w:t xml:space="preserve">ACC (Accident Compensation Corporation):</w:t>
      </w:r>
      <w:r>
        <w:t xml:space="preserve">A unique feature of New Zealand’s system is ACC. Speech Therapists frequently work with ACC claims involving speech and language impacts from accidents. This requires detailed documentation and adherence to strict regulatory guidelines, a theme prominent in professional manuals.</w:t>
      </w:r>
    </w:p>
    <w:p>
      <w:pPr>
        <w:numPr>
          <w:ilvl w:val="0"/>
          <w:numId w:val="1002"/>
        </w:numPr>
        <w:pStyle w:val="Compact"/>
      </w:pPr>
      <w:r>
        <w:rPr>
          <w:bCs/>
          <w:b/>
        </w:rPr>
        <w:t xml:space="preserve">Private Practice:</w:t>
      </w:r>
      <w:r>
        <w:t xml:space="preserve">Due to high demand in Auckland, many Speech Therapists operate privately. The literature discusses the business aspect of running a private clinic, including marketing to schools and managing insurance referrals.</w:t>
      </w:r>
    </w:p>
    <w:bookmarkEnd w:id="25"/>
    <w:bookmarkStart w:id="26" w:name="challenges-and-future-directions"/>
    <w:p>
      <w:pPr>
        <w:pStyle w:val="Heading2"/>
      </w:pPr>
      <w:r>
        <w:t xml:space="preserve">5. Challenges and Future Directions</w:t>
      </w:r>
    </w:p>
    <w:p>
      <w:pPr>
        <w:pStyle w:val="FirstParagraph"/>
      </w:pPr>
      <w:r>
        <w:t xml:space="preserve">The reviewed texts identify several pressing challenges for the profession in New Zealand Auckland:</w:t>
      </w:r>
    </w:p>
    <w:p>
      <w:pPr>
        <w:numPr>
          <w:ilvl w:val="0"/>
          <w:numId w:val="1003"/>
        </w:numPr>
        <w:pStyle w:val="Compact"/>
      </w:pPr>
      <w:r>
        <w:rPr>
          <w:bCs/>
          <w:b/>
        </w:rPr>
        <w:t xml:space="preserve">Rural-Urban Divide:</w:t>
      </w:r>
      <w:r>
        <w:t xml:space="preserve">While Auckland is urban, surrounding areas (such as Northland or Waikato regions influenced by Auckland’s services) face resource shortages. Speech Therapists in Auckland often take on telehealth roles to support these regions.</w:t>
      </w:r>
    </w:p>
    <w:p>
      <w:pPr>
        <w:numPr>
          <w:ilvl w:val="0"/>
          <w:numId w:val="1003"/>
        </w:numPr>
        <w:pStyle w:val="Compact"/>
      </w:pPr>
      <w:r>
        <w:rPr>
          <w:bCs/>
          <w:b/>
        </w:rPr>
        <w:t xml:space="preserve">Digital Health Integration:</w:t>
      </w:r>
      <w:r>
        <w:t xml:space="preserve">The rise of teletherapy has accelerated post-pandemic. Books published recently emphasize the need for digital literacy among Speech Therapists to deliver effective remote interventions.</w:t>
      </w:r>
    </w:p>
    <w:p>
      <w:pPr>
        <w:numPr>
          <w:ilvl w:val="0"/>
          <w:numId w:val="1003"/>
        </w:numPr>
        <w:pStyle w:val="Compact"/>
      </w:pPr>
      <w:r>
        <w:rPr>
          <w:bCs/>
          <w:b/>
        </w:rPr>
        <w:t xml:space="preserve">Workforce Retention:</w:t>
      </w:r>
      <w:r>
        <w:t xml:space="preserve">Burnout is a documented issue. The stress of high caseloads in Auckland’s public system leads many professionals to leave the field or move overseas, creating a retention crisis that affects service continuity for vulnerable clients.</w:t>
      </w:r>
    </w:p>
    <w:bookmarkEnd w:id="26"/>
    <w:bookmarkStart w:id="27" w:name="conclusion"/>
    <w:p>
      <w:pPr>
        <w:pStyle w:val="Heading2"/>
      </w:pPr>
      <w:r>
        <w:t xml:space="preserve">6. Conclusion</w:t>
      </w:r>
    </w:p>
    <w:p>
      <w:pPr>
        <w:pStyle w:val="FirstParagraph"/>
      </w:pPr>
      <w:r>
        <w:t xml:space="preserve">In conclusion, this book report underscores that the role of the Speech Therapist in New Zealand Auckland is complex, multifaceted, and deeply rooted in local culture. It is not merely a clinical role but a culturally mediated profession that requires adherence to Te Tiriti o Waitangi principles. The literature reviewed consistently points to the necessity of ongoing professional development focused on cultural safety.</w:t>
      </w:r>
    </w:p>
    <w:p>
      <w:pPr>
        <w:pStyle w:val="BodyText"/>
      </w:pPr>
      <w:r>
        <w:t xml:space="preserve">For any individual studying or practicing this field, understanding the specific dynamics of Auckland’s diverse population is not optional; it is a prerequisite for ethical and effective practice. The integration of modern technology, adherence to public health frameworks like Te Whatu Ora and ACC protocols, and deep respect for Māori perspectives define the contemporary Speech Therapist in New Zealand Auckland.</w:t>
      </w:r>
    </w:p>
    <w:p>
      <w:pPr>
        <w:pStyle w:val="BodyText"/>
      </w:pPr>
      <w:r>
        <w:t xml:space="preserve">Future research should focus on longitudinal studies regarding the efficacy of culturally integrated therapy models in Auckland schools and hospitals. As the demographic profile of New Zealand continues to shift, so too must the methodologies employed by Speech Therapists to remain relevant and compassionate caregivers.</w:t>
      </w:r>
    </w:p>
    <w:p>
      <w:pPr>
        <w:pStyle w:val="BodyText"/>
      </w:pPr>
      <w:r>
        <w:rPr>
          <w:iCs/>
          <w:i/>
        </w:rPr>
        <w:t xml:space="preserve">Note: This document is a simulated Book Report based on general professional standards and literature trends applicable to Speech Therapy in Auckland, New Zealand. It does not cite specific copyrighted books but synthesizes common knowledge within the field.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New Zealand Auckland</dc:title>
  <dc:creator/>
  <dc:language>en</dc:language>
  <cp:keywords/>
  <dcterms:created xsi:type="dcterms:W3CDTF">2026-07-29T20:52:59Z</dcterms:created>
  <dcterms:modified xsi:type="dcterms:W3CDTF">2026-07-29T20:52:59Z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