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Speech</w:t>
      </w:r>
      <w:r>
        <w:t xml:space="preserve"> </w:t>
      </w:r>
      <w:r>
        <w:t xml:space="preserve">Therapy</w:t>
      </w:r>
      <w:r>
        <w:t xml:space="preserve"> </w:t>
      </w:r>
      <w:r>
        <w:t xml:space="preserve">in</w:t>
      </w:r>
      <w:r>
        <w:t xml:space="preserve"> </w:t>
      </w:r>
      <w:r>
        <w:t xml:space="preserve">Qatar</w:t>
      </w:r>
      <w:r>
        <w:t xml:space="preserve"> </w:t>
      </w:r>
      <w:r>
        <w:t xml:space="preserve">Doha</w:t>
      </w:r>
    </w:p>
    <w:bookmarkStart w:id="26" w:name="X69a12ac621cedde1d994f25fc83c35fcdd8a2dd"/>
    <w:p>
      <w:pPr>
        <w:pStyle w:val="Heading1"/>
      </w:pPr>
      <w:r>
        <w:t xml:space="preserve">A Comprehensive Book Report on the Practice of Speech Therapy within the Context of Qatar Doha</w:t>
      </w:r>
    </w:p>
    <w:p>
      <w:pPr>
        <w:pStyle w:val="FirstParagraph"/>
      </w:pPr>
      <w:r>
        <w:rPr>
          <w:bCs/>
          <w:b/>
        </w:rPr>
        <w:t xml:space="preserve">Title:</w:t>
      </w:r>
      <w:r>
        <w:t xml:space="preserve"> </w:t>
      </w:r>
      <w:r>
        <w:t xml:space="preserve">Bridging Communication Gaps: A Critical Analysis of Speech Therapy Services in Multicultural Environments</w:t>
      </w:r>
      <w:r>
        <w:br/>
      </w:r>
      <w:r>
        <w:rPr>
          <w:bCs/>
          <w:b/>
        </w:rPr>
        <w:t xml:space="preserve">Date:</w:t>
      </w:r>
      <w:r>
        <w:t xml:space="preserve"> </w:t>
      </w:r>
      <w:r>
        <w:t xml:space="preserve">October 2023</w:t>
      </w:r>
      <w:r>
        <w:br/>
      </w:r>
      <w:r>
        <w:rPr>
          <w:bCs/>
          <w:b/>
        </w:rPr>
        <w:t xml:space="preserve">Focused Region:</w:t>
      </w:r>
      <w:r>
        <w:t xml:space="preserve"> </w:t>
      </w:r>
      <w:r>
        <w:t xml:space="preserve">Qatar Doha</w:t>
      </w:r>
    </w:p>
    <w:bookmarkStart w:id="20" w:name="i.-introduction-and-contextual-framework"/>
    <w:p>
      <w:pPr>
        <w:pStyle w:val="Heading2"/>
      </w:pPr>
      <w:r>
        <w:t xml:space="preserve">I. Introduction and Contextual Framework</w:t>
      </w:r>
    </w:p>
    <w:p>
      <w:pPr>
        <w:pStyle w:val="FirstParagraph"/>
      </w:pPr>
      <w:r>
        <w:t xml:space="preserve">This Book Report serves as a critical examination of current literature, clinical practices, and sociological studies regarding the profession of the</w:t>
      </w:r>
      <w:r>
        <w:t xml:space="preserve"> </w:t>
      </w:r>
      <w:r>
        <w:rPr>
          <w:bCs/>
          <w:b/>
        </w:rPr>
        <w:t xml:space="preserve">Speech Therapist</w:t>
      </w:r>
      <w:r>
        <w:t xml:space="preserve">. The scope of this analysis is specifically narrowed to the unique demographic and cultural landscape of</w:t>
      </w:r>
      <w:r>
        <w:t xml:space="preserve"> </w:t>
      </w:r>
      <w:r>
        <w:rPr>
          <w:bCs/>
          <w:b/>
        </w:rPr>
        <w:t xml:space="preserve">Qatar Doha</w:t>
      </w:r>
      <w:r>
        <w:t xml:space="preserve">. As one of the fastest-developing cities in the world, Doha presents a complex tapestry of cultures, languages, and healthcare needs. The intersectionality between traditional Arab communication styles, English as a lingua franca for expatriates, and various home languages spoken by the diverse population creates a distinct challenge for speech-language pathology (SLP) professionals.</w:t>
      </w:r>
    </w:p>
    <w:p>
      <w:pPr>
        <w:pStyle w:val="BodyText"/>
      </w:pPr>
      <w:r>
        <w:t xml:space="preserve">The central thesis explored in this report is that effective</w:t>
      </w:r>
      <w:r>
        <w:t xml:space="preserve"> </w:t>
      </w:r>
      <w:r>
        <w:rPr>
          <w:bCs/>
          <w:b/>
        </w:rPr>
        <w:t xml:space="preserve">Speech Therapist</w:t>
      </w:r>
      <w:r>
        <w:t xml:space="preserve"> </w:t>
      </w:r>
      <w:r>
        <w:t xml:space="preserve">interventions in</w:t>
      </w:r>
      <w:r>
        <w:t xml:space="preserve"> </w:t>
      </w:r>
      <w:r>
        <w:rPr>
          <w:bCs/>
          <w:b/>
        </w:rPr>
        <w:t xml:space="preserve">Qatar Doha</w:t>
      </w:r>
      <w:r>
        <w:t xml:space="preserve"> </w:t>
      </w:r>
      <w:r>
        <w:t xml:space="preserve">cannot rely solely on standardized Western clinical models. Instead, they must be adapted to respect local cultural norms, linguistic diversity, and the specific educational frameworks mandated by the Qatar Foundation and the Ministry of Public Health. This report synthesizes theoretical knowledge with practical applications relevant to this Gulf region hub.</w:t>
      </w:r>
    </w:p>
    <w:bookmarkEnd w:id="20"/>
    <w:bookmarkStart w:id="21" w:name="X4374dbb3cc6a61b34887d5272403d1b98113f98"/>
    <w:p>
      <w:pPr>
        <w:pStyle w:val="Heading2"/>
      </w:pPr>
      <w:r>
        <w:t xml:space="preserve">II. The Evolution of Speech Therapy in Doha</w:t>
      </w:r>
    </w:p>
    <w:p>
      <w:pPr>
        <w:pStyle w:val="FirstParagraph"/>
      </w:pPr>
      <w:r>
        <w:t xml:space="preserve">The history of specialized speech therapy in</w:t>
      </w:r>
      <w:r>
        <w:t xml:space="preserve"> </w:t>
      </w:r>
      <w:r>
        <w:rPr>
          <w:bCs/>
          <w:b/>
        </w:rPr>
        <w:t xml:space="preserve">Qatar Doha</w:t>
      </w:r>
      <w:r>
        <w:t xml:space="preserve"> </w:t>
      </w:r>
      <w:r>
        <w:t xml:space="preserve">is relatively recent but has seen exponential growth following the nation’s push toward World Cup 2022 infrastructure and post-World Cup sustainable development goals. Historically, communication disorders were often stigmatized or overlooked in favor of more visible medical conditions. However, recent academic texts highlight a paradigm shift where</w:t>
      </w:r>
      <w:r>
        <w:t xml:space="preserve"> </w:t>
      </w:r>
      <w:r>
        <w:rPr>
          <w:bCs/>
          <w:b/>
        </w:rPr>
        <w:t xml:space="preserve">Speech Therapist</w:t>
      </w:r>
      <w:r>
        <w:t xml:space="preserve"> </w:t>
      </w:r>
      <w:r>
        <w:t xml:space="preserve">roles have expanded from mere remediation of deficits to holistic developmental support.</w:t>
      </w:r>
    </w:p>
    <w:p>
      <w:pPr>
        <w:pStyle w:val="BodyText"/>
      </w:pPr>
      <w:r>
        <w:t xml:space="preserve">Literature indicates that the establishment of specialized centers, such as those under the Hamad Medical Corporation and private clinics in West Bay and Lusail, has formalized training standards. This evolution reflects a broader commitment to Vision 2030, which emphasizes human capital development. Consequently, modern texts argue that a competent</w:t>
      </w:r>
      <w:r>
        <w:t xml:space="preserve"> </w:t>
      </w:r>
      <w:r>
        <w:rPr>
          <w:bCs/>
          <w:b/>
        </w:rPr>
        <w:t xml:space="preserve">Speech Therapist</w:t>
      </w:r>
      <w:r>
        <w:t xml:space="preserve"> </w:t>
      </w:r>
      <w:r>
        <w:t xml:space="preserve">in Doha must possess not only clinical licensure but also an understanding of the local healthcare ecosystem.</w:t>
      </w:r>
    </w:p>
    <w:bookmarkEnd w:id="21"/>
    <w:bookmarkStart w:id="22" w:name="Xe951cb79fa2900d65dd9bc131829c5014933b37"/>
    <w:p>
      <w:pPr>
        <w:pStyle w:val="Heading2"/>
      </w:pPr>
      <w:r>
        <w:t xml:space="preserve">III. Linguistic Diversity and Cultural Competence</w:t>
      </w:r>
    </w:p>
    <w:p>
      <w:pPr>
        <w:pStyle w:val="FirstParagraph"/>
      </w:pPr>
      <w:r>
        <w:t xml:space="preserve">A significant portion of contemporary literature dedicated to this topic focuses on the bilingual nature of</w:t>
      </w:r>
      <w:r>
        <w:t xml:space="preserve"> </w:t>
      </w:r>
      <w:r>
        <w:rPr>
          <w:bCs/>
          <w:b/>
        </w:rPr>
        <w:t xml:space="preserve">Qatar Doha</w:t>
      </w:r>
      <w:r>
        <w:t xml:space="preserve">. The majority of the population consists of expatriates, meaning that a</w:t>
      </w:r>
      <w:r>
        <w:t xml:space="preserve"> </w:t>
      </w:r>
      <w:r>
        <w:rPr>
          <w:bCs/>
          <w:b/>
        </w:rPr>
        <w:t xml:space="preserve">Speech Therapist</w:t>
      </w:r>
      <w:r>
        <w:t xml:space="preserve"> </w:t>
      </w:r>
      <w:r>
        <w:t xml:space="preserve">in this city frequently encounters clients who are bilingual or multilingual. Standard diagnostic tools developed in monolingual English-speaking countries are often inappropriate for these patients.</w:t>
      </w:r>
    </w:p>
    <w:p>
      <w:pPr>
        <w:pStyle w:val="BodyText"/>
      </w:pPr>
      <w:r>
        <w:t xml:space="preserve">This report emphasizes the critical need for culturally responsive assessment methods. For instance, Arabic dialects vary significantly from Modern Standard Arabic (MSA), and even within Doha, specific community dialects may influence phonological development. A</w:t>
      </w:r>
      <w:r>
        <w:t xml:space="preserve"> </w:t>
      </w:r>
      <w:r>
        <w:rPr>
          <w:bCs/>
          <w:b/>
        </w:rPr>
        <w:t xml:space="preserve">Speech Therapist</w:t>
      </w:r>
      <w:r>
        <w:t xml:space="preserve"> </w:t>
      </w:r>
      <w:r>
        <w:t xml:space="preserve">must navigate the nuances between formal education requirements in Qatar’s schools—which often mandate MSA—and the colloquial speech patterns used at home. Failure to account for these variables can lead to misdiagnosis of language disorders as mere differences due to bilingualism.</w:t>
      </w:r>
    </w:p>
    <w:p>
      <w:pPr>
        <w:pStyle w:val="BodyText"/>
      </w:pPr>
      <w:r>
        <w:t xml:space="preserve">Furthermore, cultural factors play a role in help-seeking behaviors. Some families in</w:t>
      </w:r>
      <w:r>
        <w:t xml:space="preserve"> </w:t>
      </w:r>
      <w:r>
        <w:rPr>
          <w:bCs/>
          <w:b/>
        </w:rPr>
        <w:t xml:space="preserve">Qatar Doha</w:t>
      </w:r>
      <w:r>
        <w:t xml:space="preserve"> </w:t>
      </w:r>
      <w:r>
        <w:t xml:space="preserve">may view stuttering or speech delays through a spiritual or genetic lens rather than a medical one. Therefore, literature suggests that</w:t>
      </w:r>
      <w:r>
        <w:t xml:space="preserve"> </w:t>
      </w:r>
      <w:r>
        <w:rPr>
          <w:bCs/>
          <w:b/>
        </w:rPr>
        <w:t xml:space="preserve">Speech Therapist</w:t>
      </w:r>
      <w:r>
        <w:t xml:space="preserve"> </w:t>
      </w:r>
      <w:r>
        <w:t xml:space="preserve">interventions must include extensive family counseling and psychoeducation to build trust and ensure compliance with therapy plans.</w:t>
      </w:r>
    </w:p>
    <w:bookmarkEnd w:id="22"/>
    <w:bookmarkStart w:id="23" w:name="X2ab06ff2854ea78d70979f8fa81fbe962226648"/>
    <w:p>
      <w:pPr>
        <w:pStyle w:val="Heading2"/>
      </w:pPr>
      <w:r>
        <w:t xml:space="preserve">IV. Educational Integration in Qatar Doha</w:t>
      </w:r>
    </w:p>
    <w:p>
      <w:pPr>
        <w:pStyle w:val="FirstParagraph"/>
      </w:pPr>
      <w:r>
        <w:t xml:space="preserve">The role of the</w:t>
      </w:r>
      <w:r>
        <w:t xml:space="preserve"> </w:t>
      </w:r>
      <w:r>
        <w:rPr>
          <w:bCs/>
          <w:b/>
        </w:rPr>
        <w:t xml:space="preserve">Speech Therapist</w:t>
      </w:r>
      <w:r>
        <w:t xml:space="preserve"> </w:t>
      </w:r>
      <w:r>
        <w:t xml:space="preserve">extends beyond clinical settings into educational institutions across</w:t>
      </w:r>
      <w:r>
        <w:t xml:space="preserve"> </w:t>
      </w:r>
      <w:r>
        <w:rPr>
          <w:bCs/>
          <w:b/>
        </w:rPr>
        <w:t xml:space="preserve">Qatar Doha</w:t>
      </w:r>
      <w:r>
        <w:t xml:space="preserve">. With the influx of international schools and universities affiliated with Qatar Foundation (such as Education City), there is a high demand for school-based speech services. The book report highlights that educators and therapists must collaborate closely to implement Individualized Education Plans (IEPs) that are culturally sensitive.</w:t>
      </w:r>
    </w:p>
    <w:p>
      <w:pPr>
        <w:pStyle w:val="BodyText"/>
      </w:pPr>
      <w:r>
        <w:t xml:space="preserve">Current studies indicate a gap in resources regarding specialized materials for Arabic-speaking children with autism or dyslexia. While resources abound in English, there is a scarcity of localized therapeutic tools. This deficit requires</w:t>
      </w:r>
      <w:r>
        <w:t xml:space="preserve"> </w:t>
      </w:r>
      <w:r>
        <w:rPr>
          <w:bCs/>
          <w:b/>
        </w:rPr>
        <w:t xml:space="preserve">Speech Therapist</w:t>
      </w:r>
      <w:r>
        <w:t xml:space="preserve"> </w:t>
      </w:r>
      <w:r>
        <w:t xml:space="preserve">professionals to be innovative, creating custom interventions that bridge the gap between international best practices and local linguistic realities.</w:t>
      </w:r>
    </w:p>
    <w:bookmarkEnd w:id="23"/>
    <w:bookmarkStart w:id="24" w:name="X62d67149549c85a8100521e080edd8f2b184811"/>
    <w:p>
      <w:pPr>
        <w:pStyle w:val="Heading2"/>
      </w:pPr>
      <w:r>
        <w:t xml:space="preserve">V. Technological Advancements and Remote Therapy</w:t>
      </w:r>
    </w:p>
    <w:p>
      <w:pPr>
        <w:pStyle w:val="FirstParagraph"/>
      </w:pPr>
      <w:r>
        <w:t xml:space="preserve">The post-pandemic era has accelerated the adoption of telepractice in healthcare. In</w:t>
      </w:r>
      <w:r>
        <w:t xml:space="preserve"> </w:t>
      </w:r>
      <w:r>
        <w:rPr>
          <w:bCs/>
          <w:b/>
        </w:rPr>
        <w:t xml:space="preserve">Qatar Doha</w:t>
      </w:r>
      <w:r>
        <w:t xml:space="preserve">, the high penetration rate of digital infrastructure has made remote speech therapy a viable option, particularly for follow-up sessions or consultations in more distant parts of the country beyond central Doha. However, this Book Report notes that technological efficacy is contingent upon language proficiency and cultural comfort.</w:t>
      </w:r>
    </w:p>
    <w:p>
      <w:pPr>
        <w:pStyle w:val="BodyText"/>
      </w:pPr>
      <w:r>
        <w:t xml:space="preserve">For a</w:t>
      </w:r>
      <w:r>
        <w:t xml:space="preserve"> </w:t>
      </w:r>
      <w:r>
        <w:rPr>
          <w:bCs/>
          <w:b/>
        </w:rPr>
        <w:t xml:space="preserve">Speech Therapist</w:t>
      </w:r>
      <w:r>
        <w:t xml:space="preserve">, utilizing digital platforms requires ensuring that clients have access to necessary technology and possess the digital literacy to use it. Moreover, virtual therapy presents challenges in observing non-verbal cues which are highly significant in Middle Eastern communication cultures, where eye contact and body language carry substantial weight.</w:t>
      </w:r>
    </w:p>
    <w:bookmarkEnd w:id="24"/>
    <w:bookmarkStart w:id="25" w:name="vi.-conclusion-and-future-directions"/>
    <w:p>
      <w:pPr>
        <w:pStyle w:val="Heading2"/>
      </w:pPr>
      <w:r>
        <w:t xml:space="preserve">VI. Conclusion and Future Directions</w:t>
      </w:r>
    </w:p>
    <w:p>
      <w:pPr>
        <w:pStyle w:val="FirstParagraph"/>
      </w:pPr>
      <w:r>
        <w:t xml:space="preserve">In conclusion, this Book Report affirms that the practice of</w:t>
      </w:r>
      <w:r>
        <w:t xml:space="preserve"> </w:t>
      </w:r>
      <w:r>
        <w:rPr>
          <w:bCs/>
          <w:b/>
        </w:rPr>
        <w:t xml:space="preserve">Speech Therapy</w:t>
      </w:r>
      <w:r>
        <w:t xml:space="preserve"> </w:t>
      </w:r>
      <w:r>
        <w:t xml:space="preserve">in</w:t>
      </w:r>
      <w:r>
        <w:t xml:space="preserve"> </w:t>
      </w:r>
      <w:r>
        <w:rPr>
          <w:bCs/>
          <w:b/>
        </w:rPr>
        <w:t xml:space="preserve">Qatar Doha</w:t>
      </w:r>
      <w:r>
        <w:t xml:space="preserve"> </w:t>
      </w:r>
      <w:r>
        <w:t xml:space="preserve">is a dynamic field requiring specialized knowledge. It is not merely about correcting speech sounds but involves navigating a complex multicultural environment. The ideal</w:t>
      </w:r>
      <w:r>
        <w:t xml:space="preserve"> </w:t>
      </w:r>
      <w:r>
        <w:rPr>
          <w:bCs/>
          <w:b/>
        </w:rPr>
        <w:t xml:space="preserve">Speech Therapist</w:t>
      </w:r>
      <w:r>
        <w:t xml:space="preserve"> </w:t>
      </w:r>
      <w:r>
        <w:t xml:space="preserve">profile emerging from this literature includes:</w:t>
      </w:r>
    </w:p>
    <w:p>
      <w:pPr>
        <w:numPr>
          <w:ilvl w:val="0"/>
          <w:numId w:val="1001"/>
        </w:numPr>
        <w:pStyle w:val="Compact"/>
      </w:pPr>
      <w:r>
        <w:rPr>
          <w:bCs/>
          <w:b/>
        </w:rPr>
        <w:t xml:space="preserve">Linguistic Flexibility:</w:t>
      </w:r>
      <w:r>
        <w:t xml:space="preserve"> </w:t>
      </w:r>
      <w:r>
        <w:t xml:space="preserve">Proficiency or working knowledge of Arabic alongside English.</w:t>
      </w:r>
    </w:p>
    <w:p>
      <w:pPr>
        <w:numPr>
          <w:ilvl w:val="0"/>
          <w:numId w:val="1001"/>
        </w:numPr>
        <w:pStyle w:val="Compact"/>
      </w:pPr>
      <w:r>
        <w:rPr>
          <w:bCs/>
          <w:b/>
        </w:rPr>
        <w:t xml:space="preserve">Cultural Intelligence:</w:t>
      </w:r>
      <w:r>
        <w:t xml:space="preserve"> </w:t>
      </w:r>
      <w:r>
        <w:t xml:space="preserve">Deep respect for local customs, family dynamics, and religious considerations.</w:t>
      </w:r>
    </w:p>
    <w:p>
      <w:pPr>
        <w:numPr>
          <w:ilvl w:val="0"/>
          <w:numId w:val="1001"/>
        </w:numPr>
        <w:pStyle w:val="Compact"/>
      </w:pPr>
      <w:r>
        <w:rPr>
          <w:bCs/>
          <w:b/>
        </w:rPr>
        <w:t xml:space="preserve">Clinical Adaptability:</w:t>
      </w:r>
      <w:r>
        <w:t xml:space="preserve"> </w:t>
      </w:r>
      <w:r>
        <w:t xml:space="preserve">Ability to modify standardized tests and therapies for bilingual populations.</w:t>
      </w:r>
    </w:p>
    <w:p>
      <w:pPr>
        <w:pStyle w:val="FirstParagraph"/>
      </w:pPr>
      <w:r>
        <w:t xml:space="preserve">The future of speech therapy in</w:t>
      </w:r>
      <w:r>
        <w:t xml:space="preserve"> </w:t>
      </w:r>
      <w:r>
        <w:rPr>
          <w:bCs/>
          <w:b/>
        </w:rPr>
        <w:t xml:space="preserve">Qatar Doha</w:t>
      </w:r>
      <w:r>
        <w:t xml:space="preserve"> </w:t>
      </w:r>
      <w:r>
        <w:t xml:space="preserve">lies in increased research localization. There is a pressing need for more longitudinal studies on Arabic-speaking children with communication disorders. Until such data is robust,</w:t>
      </w:r>
      <w:r>
        <w:t xml:space="preserve"> </w:t>
      </w:r>
      <w:r>
        <w:rPr>
          <w:bCs/>
          <w:b/>
        </w:rPr>
        <w:t xml:space="preserve">Speech Therapist</w:t>
      </w:r>
      <w:r>
        <w:t xml:space="preserve">s must rely on cautious clinical judgment and interdisciplinary collaboration.</w:t>
      </w:r>
    </w:p>
    <w:p>
      <w:pPr>
        <w:pStyle w:val="BodyText"/>
      </w:pPr>
      <w:r>
        <w:t xml:space="preserve">Ultimately, the integration of global speech-language pathology standards with the unique socio-cultural fabric of</w:t>
      </w:r>
      <w:r>
        <w:t xml:space="preserve"> </w:t>
      </w:r>
      <w:r>
        <w:rPr>
          <w:bCs/>
          <w:b/>
        </w:rPr>
        <w:t xml:space="preserve">Qatar Doha</w:t>
      </w:r>
      <w:r>
        <w:t xml:space="preserve"> </w:t>
      </w:r>
      <w:r>
        <w:t xml:space="preserve">ensures that all residents, regardless of their linguistic background, have equitable access to effective communication support. This Book Report serves as a reminder that in a city like Doha, being an effective</w:t>
      </w:r>
      <w:r>
        <w:t xml:space="preserve"> </w:t>
      </w:r>
      <w:r>
        <w:rPr>
          <w:bCs/>
          <w:b/>
        </w:rPr>
        <w:t xml:space="preserve">Speech Therapist</w:t>
      </w:r>
      <w:r>
        <w:t xml:space="preserve"> </w:t>
      </w:r>
      <w:r>
        <w:t xml:space="preserve">is synonymous with being a cultural mediator as much as it is being a clinician.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Speech Therapy in Qatar Doha</dc:title>
  <dc:creator/>
  <dc:language>en</dc:language>
  <cp:keywords/>
  <dcterms:created xsi:type="dcterms:W3CDTF">2026-07-29T09:32:20Z</dcterms:created>
  <dcterms:modified xsi:type="dcterms:W3CDTF">2026-07-29T09:32:20Z</dcterms:modified>
</cp:coreProperties>
</file>

<file path=docProps/custom.xml><?xml version="1.0" encoding="utf-8"?>
<Properties xmlns="http://schemas.openxmlformats.org/officeDocument/2006/custom-properties" xmlns:vt="http://schemas.openxmlformats.org/officeDocument/2006/docPropsVTypes"/>
</file>