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31609170e6aa15fff9abb93d8c39720270be769"/>
    <w:p>
      <w:pPr>
        <w:pStyle w:val="Heading1"/>
      </w:pPr>
      <w:r>
        <w:t xml:space="preserve">Book Report: Navigating the Landscape of Speech Therapy in South Africa, Cape Town</w:t>
      </w:r>
    </w:p>
    <w:p>
      <w:pPr>
        <w:pStyle w:val="FirstParagraph"/>
      </w:pPr>
      <w:r>
        <w:rPr>
          <w:bCs/>
          <w:b/>
        </w:rPr>
        <w:t xml:space="preserve">Title:</w:t>
      </w:r>
      <w:r>
        <w:rPr>
          <w:iCs/>
          <w:i/>
        </w:rPr>
        <w:t xml:space="preserve">Bridging Communication Gaps: A Comprehensive Review of Speech and Language Therapy Services in Urban South African Contexts</w:t>
      </w:r>
    </w:p>
    <w:p>
      <w:pPr>
        <w:pStyle w:val="BodyText"/>
      </w:pPr>
      <w:r>
        <w:rPr>
          <w:bCs/>
          <w:b/>
        </w:rPr>
        <w:t xml:space="preserve">Subject Focus:</w:t>
      </w:r>
      <w:r>
        <w:t xml:space="preserve"> </w:t>
      </w:r>
      <w:r>
        <w:t xml:space="preserve">Speech Therapist, South Africa, Cape Town</w:t>
      </w:r>
    </w:p>
    <w:bookmarkStart w:id="20" w:name="introduction-and-scope"/>
    <w:p>
      <w:pPr>
        <w:pStyle w:val="Heading2"/>
      </w:pPr>
      <w:r>
        <w:t xml:space="preserve">1. Introduction and Scope</w:t>
      </w:r>
    </w:p>
    <w:p>
      <w:pPr>
        <w:pStyle w:val="FirstParagraph"/>
      </w:pPr>
      <w:r>
        <w:t xml:space="preserve">This Book Report serves as a critical synthesis of current literature, policy documents, and clinical observations regarding the practice of speech therapy within the specific socio-geographic context of South Africa. Specifically, this report zooms in on Cape Town, a city that serves as a microcosm for the broader national challenges and triumphs in healthcare delivery. The central theme revolves around the evolving role of the</w:t>
      </w:r>
      <w:r>
        <w:t xml:space="preserve"> </w:t>
      </w:r>
      <w:r>
        <w:rPr>
          <w:bCs/>
          <w:b/>
        </w:rPr>
        <w:t xml:space="preserve">Speech Therapist</w:t>
      </w:r>
      <w:r>
        <w:t xml:space="preserve"> </w:t>
      </w:r>
      <w:r>
        <w:t xml:space="preserve">(also referred to clinically as Speech-Language Pathologist) in addressing communication disorders amidst a backdrop of linguistic diversity, socioeconomic disparity, and historical trauma. By analyzing key texts on public health policy, multilingualism, and developmental psychology within</w:t>
      </w:r>
      <w:r>
        <w:t xml:space="preserve"> </w:t>
      </w:r>
      <w:r>
        <w:rPr>
          <w:bCs/>
          <w:b/>
        </w:rPr>
        <w:t xml:space="preserve">South Africa</w:t>
      </w:r>
      <w:r>
        <w:t xml:space="preserve">, this report highlights how the profession is adapting to meet the unique needs of communities in</w:t>
      </w:r>
      <w:r>
        <w:t xml:space="preserve"> </w:t>
      </w:r>
      <w:r>
        <w:rPr>
          <w:bCs/>
          <w:b/>
        </w:rPr>
        <w:t xml:space="preserve">Cape Town</w:t>
      </w:r>
      <w:r>
        <w:t xml:space="preserve">.</w:t>
      </w:r>
    </w:p>
    <w:bookmarkEnd w:id="20"/>
    <w:bookmarkStart w:id="21" w:name="X65b00460df21f4b107208f8bf8927f42acd43fa"/>
    <w:p>
      <w:pPr>
        <w:pStyle w:val="Heading2"/>
      </w:pPr>
      <w:r>
        <w:t xml:space="preserve">2. The Multilingual Challenge: A Defining Feature of Cape Town Speech Therapy</w:t>
      </w:r>
    </w:p>
    <w:p>
      <w:pPr>
        <w:pStyle w:val="FirstParagraph"/>
      </w:pPr>
      <w:r>
        <w:t xml:space="preserve">A significant portion of literature concerning speech therapy in this region emphasizes the profound impact of linguistic diversity. In</w:t>
      </w:r>
      <w:r>
        <w:t xml:space="preserve"> </w:t>
      </w:r>
      <w:r>
        <w:rPr>
          <w:bCs/>
          <w:b/>
        </w:rPr>
        <w:t xml:space="preserve">Cape Town</w:t>
      </w:r>
      <w:r>
        <w:t xml:space="preserve">, a client may speak isiXhosa at home, Afrikaans with extended family, and English at school or work. This tri-lingual reality complicates diagnostic processes for any</w:t>
      </w:r>
      <w:r>
        <w:t xml:space="preserve"> </w:t>
      </w:r>
      <w:r>
        <w:rPr>
          <w:bCs/>
          <w:b/>
        </w:rPr>
        <w:t xml:space="preserve">Speech Therapist</w:t>
      </w:r>
      <w:r>
        <w:t xml:space="preserve">. Standardized assessments imported from Western countries are often invalid when applied to South African children without proper norming for local dialects.</w:t>
      </w:r>
    </w:p>
    <w:p>
      <w:pPr>
        <w:pStyle w:val="BodyText"/>
      </w:pPr>
      <w:r>
        <w:t xml:space="preserve">The reviewed texts argue that a competent</w:t>
      </w:r>
      <w:r>
        <w:t xml:space="preserve"> </w:t>
      </w:r>
      <w:r>
        <w:rPr>
          <w:bCs/>
          <w:b/>
        </w:rPr>
        <w:t xml:space="preserve">Speech Therapist</w:t>
      </w:r>
      <w:r>
        <w:t xml:space="preserve"> </w:t>
      </w:r>
      <w:r>
        <w:t xml:space="preserve">in this context must possess not only clinical expertise but also sociolinguistic competence. The literature suggests that effective therapy in Cape Town requires an understanding of code-switching and the cultural nuances of communication styles inherent to the City Bowl, Mitchells Plain, or the Cape Flats. For instance, non-verbal cues valued in Xhosa culture may differ significantly from those in English-speaking middle-class suburbs. Therefore, this report concludes that training for</w:t>
      </w:r>
      <w:r>
        <w:t xml:space="preserve"> </w:t>
      </w:r>
      <w:r>
        <w:rPr>
          <w:bCs/>
          <w:b/>
        </w:rPr>
        <w:t xml:space="preserve">Speech Therapist</w:t>
      </w:r>
      <w:r>
        <w:t xml:space="preserve">s in</w:t>
      </w:r>
      <w:r>
        <w:t xml:space="preserve"> </w:t>
      </w:r>
      <w:r>
        <w:rPr>
          <w:bCs/>
          <w:b/>
        </w:rPr>
        <w:t xml:space="preserve">South Africa</w:t>
      </w:r>
      <w:r>
        <w:t xml:space="preserve"> </w:t>
      </w:r>
      <w:r>
        <w:t xml:space="preserve">must prioritize local language proficiency and cultural humility over reliance on translated materials from the Global North.</w:t>
      </w:r>
    </w:p>
    <w:bookmarkEnd w:id="21"/>
    <w:bookmarkStart w:id="22" w:name="X6accd5ee7dce846b6f0edd8d21b4c1d7fce0255"/>
    <w:p>
      <w:pPr>
        <w:pStyle w:val="Heading2"/>
      </w:pPr>
      <w:r>
        <w:t xml:space="preserve">3. Socioeconomic Disparities and Access to Care</w:t>
      </w:r>
    </w:p>
    <w:p>
      <w:pPr>
        <w:pStyle w:val="FirstParagraph"/>
      </w:pPr>
      <w:r>
        <w:t xml:space="preserve">The economic landscape of</w:t>
      </w:r>
      <w:r>
        <w:t xml:space="preserve"> </w:t>
      </w:r>
      <w:r>
        <w:rPr>
          <w:bCs/>
          <w:b/>
        </w:rPr>
        <w:t xml:space="preserve">Cape Town</w:t>
      </w:r>
      <w:r>
        <w:t xml:space="preserve">, characterized by stark contrasts between wealth and poverty, directly influences access to healthcare. The book report analyzes data showing that while private speech therapy services are readily available in affluent suburbs like Constantia or Camps Bay, rural and peri-urban areas face severe shortages of qualified professionals. This disparity is a critical issue for</w:t>
      </w:r>
      <w:r>
        <w:t xml:space="preserve"> </w:t>
      </w:r>
      <w:r>
        <w:rPr>
          <w:bCs/>
          <w:b/>
        </w:rPr>
        <w:t xml:space="preserve">Speech Therapist</w:t>
      </w:r>
      <w:r>
        <w:t xml:space="preserve">s operating within the public health sector in</w:t>
      </w:r>
      <w:r>
        <w:t xml:space="preserve"> </w:t>
      </w:r>
      <w:r>
        <w:rPr>
          <w:bCs/>
          <w:b/>
        </w:rPr>
        <w:t xml:space="preserve">South Africa</w:t>
      </w:r>
      <w:r>
        <w:t xml:space="preserve">.</w:t>
      </w:r>
    </w:p>
    <w:p>
      <w:pPr>
        <w:pStyle w:val="BodyText"/>
      </w:pPr>
      <w:r>
        <w:t xml:space="preserve">The literature highlights that many children in under-resourced townships present with complex needs stemming from environmental stressors, including exposure to violence, malnutrition, and lack of early childhood stimulation. For the</w:t>
      </w:r>
      <w:r>
        <w:t xml:space="preserve"> </w:t>
      </w:r>
      <w:r>
        <w:rPr>
          <w:bCs/>
          <w:b/>
        </w:rPr>
        <w:t xml:space="preserve">Speech Therapist</w:t>
      </w:r>
      <w:r>
        <w:t xml:space="preserve">, this means that treatment cannot be limited to isolated articulation drills or cognitive exercises. Instead, interventions must be holistic, involving community work and caregiver empowerment. The report finds that successful models in Cape Town often involve "hub-and-spoke" systems where a few senior specialists support junior therapists working in community health centers.</w:t>
      </w:r>
    </w:p>
    <w:bookmarkEnd w:id="22"/>
    <w:bookmarkStart w:id="23" w:name="Xb92385e8c45fb5f682ec429bfbbc441c0969f94"/>
    <w:p>
      <w:pPr>
        <w:pStyle w:val="Heading2"/>
      </w:pPr>
      <w:r>
        <w:t xml:space="preserve">4. Post-Apartheid Legacy and Trauma-Informed Care</w:t>
      </w:r>
    </w:p>
    <w:p>
      <w:pPr>
        <w:pStyle w:val="FirstParagraph"/>
      </w:pPr>
      <w:r>
        <w:t xml:space="preserve">No discussion of healthcare in</w:t>
      </w:r>
      <w:r>
        <w:t xml:space="preserve"> </w:t>
      </w:r>
      <w:r>
        <w:rPr>
          <w:bCs/>
          <w:b/>
        </w:rPr>
        <w:t xml:space="preserve">South Africa</w:t>
      </w:r>
      <w:r>
        <w:t xml:space="preserve">, and specifically in cities like Cape Town with their complex history, can ignore the legacy of Apartheid. The reviewed texts posit that speech disorders are often exacerbated by the psychological scars of systemic oppression. In</w:t>
      </w:r>
      <w:r>
        <w:t xml:space="preserve"> </w:t>
      </w:r>
      <w:r>
        <w:rPr>
          <w:bCs/>
          <w:b/>
        </w:rPr>
        <w:t xml:space="preserve">Cape Town</w:t>
      </w:r>
      <w:r>
        <w:t xml:space="preserve">, where spatial geography still reflects past segregation, many individuals suffer from anxiety and trauma that manifest as stuttering, selective mutism, or social communication deficits.</w:t>
      </w:r>
    </w:p>
    <w:p>
      <w:pPr>
        <w:pStyle w:val="BodyText"/>
      </w:pPr>
      <w:r>
        <w:t xml:space="preserve">The modern</w:t>
      </w:r>
      <w:r>
        <w:t xml:space="preserve"> </w:t>
      </w:r>
      <w:r>
        <w:rPr>
          <w:bCs/>
          <w:b/>
        </w:rPr>
        <w:t xml:space="preserve">Speech Therapist</w:t>
      </w:r>
      <w:r>
        <w:t xml:space="preserve"> </w:t>
      </w:r>
      <w:r>
        <w:t xml:space="preserve">in this region is increasingly expected to adopt trauma-informed care practices. This involves creating safe therapeutic environments and recognizing how political history impacts family dynamics. The literature suggests that therapists must act as advocates, navigating the complex referral systems of the Department of Health and the Department of Social Development to ensure clients receive comprehensive support beyond just speech exercises.</w:t>
      </w:r>
    </w:p>
    <w:bookmarkEnd w:id="23"/>
    <w:bookmarkStart w:id="25" w:name="Xf12616e5cc71a2732ec29451d649a399bf54325"/>
    <w:p>
      <w:pPr>
        <w:pStyle w:val="Heading2"/>
      </w:pPr>
      <w:r>
        <w:t xml:space="preserve">5. Technological Integration and Future Directions</w:t>
      </w:r>
    </w:p>
    <w:p>
      <w:pPr>
        <w:pStyle w:val="FirstParagraph"/>
      </w:pPr>
      <w:r>
        <w:t xml:space="preserve">A emerging theme in recent publications is the integration of telehealth and digital tools into speech therapy practice. Given traffic congestion in</w:t>
      </w:r>
      <w:r>
        <w:t xml:space="preserve"> </w:t>
      </w:r>
      <w:r>
        <w:rPr>
          <w:bCs/>
          <w:b/>
        </w:rPr>
        <w:t xml:space="preserve">Cape Town</w:t>
      </w:r>
      <w:r>
        <w:t xml:space="preserve"> </w:t>
      </w:r>
      <w:r>
        <w:t xml:space="preserve">and the vast distances between townships, remote consultations have become a viable alternative for follow-up sessions. The report notes that while technology offers promise, it also risks widening the digital divide if internet access remains unequal across</w:t>
      </w:r>
      <w:r>
        <w:t xml:space="preserve"> </w:t>
      </w:r>
      <w:r>
        <w:rPr>
          <w:bCs/>
          <w:b/>
        </w:rPr>
        <w:t xml:space="preserve">South Africa</w:t>
      </w:r>
      <w:r>
        <w:t xml:space="preserve">.</w:t>
      </w:r>
    </w:p>
    <w:p>
      <w:pPr>
        <w:pStyle w:val="BodyText"/>
      </w:pPr>
      <w:r>
        <w:t xml:space="preserve">The future role of the</w:t>
      </w:r>
      <w:r>
        <w:t xml:space="preserve"> </w:t>
      </w:r>
      <w:r>
        <w:rPr>
          <w:bCs/>
          <w:b/>
        </w:rPr>
        <w:t xml:space="preserve">Speech Therapist</w:t>
      </w:r>
      <w:r>
        <w:t xml:space="preserve"> </w:t>
      </w:r>
      <w:r>
        <w:t xml:space="preserve">in Cape Town is envisioned as one who leverages technology to bridge gaps but remains grounded in face-to-face community engagement. The literature calls for increased investment in local research to develop normed assessment tools tailored specifically for South African languages and cultures, reducing reliance on foreign standards.</w:t>
      </w:r>
    </w:p>
    <w:bookmarkStart w:id="24" w:name="key-findings-summary"/>
    <w:p>
      <w:pPr>
        <w:pStyle w:val="Heading3"/>
      </w:pPr>
      <w:r>
        <w:t xml:space="preserve">Key Findings Summary</w:t>
      </w:r>
    </w:p>
    <w:p>
      <w:pPr>
        <w:numPr>
          <w:ilvl w:val="0"/>
          <w:numId w:val="1001"/>
        </w:numPr>
        <w:pStyle w:val="Compact"/>
      </w:pPr>
      <w:r>
        <w:rPr>
          <w:bCs/>
          <w:b/>
        </w:rPr>
        <w:t xml:space="preserve">Linguistic Diversity:</w:t>
      </w:r>
      <w:r>
        <w:t xml:space="preserve"> </w:t>
      </w:r>
      <w:r>
        <w:t xml:space="preserve">The effectiveness of a Speech Therapist in Cape Town is heavily dependent on their ability to navigate multilingual environments, particularly isiXhosa, Afrikaans, and English.</w:t>
      </w:r>
    </w:p>
    <w:p>
      <w:pPr>
        <w:numPr>
          <w:ilvl w:val="0"/>
          <w:numId w:val="1001"/>
        </w:numPr>
        <w:pStyle w:val="Compact"/>
      </w:pPr>
      <w:r>
        <w:rPr>
          <w:bCs/>
          <w:b/>
        </w:rPr>
        <w:t xml:space="preserve">Economic Barriers:</w:t>
      </w:r>
      <w:r>
        <w:t xml:space="preserve"> </w:t>
      </w:r>
      <w:r>
        <w:t xml:space="preserve">There is a significant inequity in access to speech therapy services between the city center and peri-urban townships in South Africa.</w:t>
      </w:r>
    </w:p>
    <w:p>
      <w:pPr>
        <w:numPr>
          <w:ilvl w:val="0"/>
          <w:numId w:val="1001"/>
        </w:numPr>
        <w:pStyle w:val="Compact"/>
      </w:pPr>
      <w:r>
        <w:rPr>
          <w:bCs/>
          <w:b/>
        </w:rPr>
        <w:t xml:space="preserve">Cultural Competence:</w:t>
      </w:r>
      <w:r>
        <w:t xml:space="preserve"> </w:t>
      </w:r>
      <w:r>
        <w:t xml:space="preserve">Therapy must be culturally responsive, acknowledging the specific social histories of Cape Town neighborhoods.</w:t>
      </w:r>
    </w:p>
    <w:bookmarkEnd w:id="24"/>
    <w:bookmarkEnd w:id="25"/>
    <w:bookmarkStart w:id="26" w:name="conclusion"/>
    <w:p>
      <w:pPr>
        <w:pStyle w:val="Heading2"/>
      </w:pPr>
      <w:r>
        <w:t xml:space="preserve">6. Conclusion</w:t>
      </w:r>
    </w:p>
    <w:p>
      <w:pPr>
        <w:pStyle w:val="FirstParagraph"/>
      </w:pPr>
      <w:r>
        <w:t xml:space="preserve">In conclusion, this Book Report underscores that the profession of speech therapy in South Africa is undergoing a transformative period. The context of Cape Town provides a unique laboratory for understanding how global clinical practices must be localized to be effective. The Speech Therapist is no longer just a technician correcting articulation errors; they are becoming vital agents of social change, educators, and community advocates.</w:t>
      </w:r>
    </w:p>
    <w:p>
      <w:pPr>
        <w:pStyle w:val="BodyText"/>
      </w:pPr>
      <w:r>
        <w:t xml:space="preserve">To improve outcomes for the citizens of Cape Town and South Africa generally, there is an urgent need for policy reforms that fund public sector speech therapy services equitably. Furthermore, academic institutions must produce graduates who are not only clinically skilled but also deeply attuned to the sociolinguistic and historical realities of this vibrant yet complex region. The literature clearly indicates that the future of speech-language pathology in this area depends on a commitment to equity, cultural respect, and innovative service delivery models.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Therapists in South Africa, Cape Town</dc:title>
  <dc:creator/>
  <dc:language>en</dc:language>
  <cp:keywords/>
  <dcterms:created xsi:type="dcterms:W3CDTF">2026-07-29T17:35:56Z</dcterms:created>
  <dcterms:modified xsi:type="dcterms:W3CDTF">2026-07-29T17:35:56Z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