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9" w:name="X8d6918c3619cbfd1217d303deb68196124700ac"/>
    <w:p>
      <w:pPr>
        <w:pStyle w:val="Heading1"/>
      </w:pPr>
      <w:r>
        <w:t xml:space="preserve">Book Report: The Role and Impact of the Speech Therapist in Spain Barcelona</w:t>
      </w:r>
    </w:p>
    <w:p>
      <w:pPr>
        <w:pStyle w:val="FirstParagraph"/>
      </w:pPr>
      <w:r>
        <w:rPr>
          <w:bCs/>
          <w:b/>
        </w:rPr>
        <w:t xml:space="preserve">Date:</w:t>
      </w:r>
      <w:r>
        <w:t xml:space="preserve"> </w:t>
      </w:r>
      <w:r>
        <w:t xml:space="preserve">October 26, 2023</w:t>
      </w:r>
      <w:r>
        <w:br/>
      </w:r>
    </w:p>
    <w:p>
      <w:pPr>
        <w:pStyle w:val="BodyText"/>
      </w:pPr>
      <w:r>
        <w:t xml:space="preserve">[Student Name]</w:t>
      </w:r>
      <w:r>
        <w:br/>
      </w:r>
    </w:p>
    <w:p>
      <w:pPr>
        <w:pStyle w:val="BodyText"/>
      </w:pPr>
      <w:r>
        <w:t xml:space="preserve">Socio-Professional Analysis of Speech-Language Pathology</w:t>
      </w:r>
    </w:p>
    <w:bookmarkStart w:id="20" w:name="X9db109d61b9bbe0a9def07206047261efdec7c5"/>
    <w:p>
      <w:pPr>
        <w:pStyle w:val="Heading2"/>
      </w:pPr>
      <w:r>
        <w:t xml:space="preserve">I. Introduction: The Linguistic Landscape of Spain Barcelona</w:t>
      </w:r>
    </w:p>
    <w:p>
      <w:pPr>
        <w:pStyle w:val="FirstParagraph"/>
      </w:pPr>
      <w:r>
        <w:t xml:space="preserve">The city of Spain Barcelona, often referred to simply as Barcelona within the context of Catalonia, presents a unique and complex environment for healthcare professionals, particularly those in the field of communication sciences. Unlike monolingual regions, this metropolitan hub is characterized by its bilingual (Catalan-Spanish) nature, alongside a growing multilingual population due to significant immigration from Latin America and other parts of the world. This report analyzes the critical role of the</w:t>
      </w:r>
      <w:r>
        <w:t xml:space="preserve"> </w:t>
      </w:r>
      <w:r>
        <w:rPr>
          <w:bCs/>
          <w:b/>
        </w:rPr>
        <w:t xml:space="preserve">Speech Therapist</w:t>
      </w:r>
      <w:r>
        <w:t xml:space="preserve"> </w:t>
      </w:r>
      <w:r>
        <w:t xml:space="preserve">within this specific geographic and cultural context. Understanding the nuances of language acquisition, pathology, and therapy in Spain Barcelona requires an appreciation for both local regulations and demographic realities.</w:t>
      </w:r>
    </w:p>
    <w:p>
      <w:pPr>
        <w:pStyle w:val="BodyText"/>
      </w:pPr>
      <w:r>
        <w:t xml:space="preserve">The primary objective of this analysis is to explore how speech-language pathology services are structured in Spain Barcelona, focusing on the challenges faced by professionals in diagnosing and treating speech disorders in a bilingual framework. It also examines the integration of international best practices with local educational and medical standards unique to Spain.</w:t>
      </w:r>
    </w:p>
    <w:bookmarkEnd w:id="20"/>
    <w:bookmarkStart w:id="21" w:name="X2aa7036ee23fa033cf6bcf4445f63328b75f260"/>
    <w:p>
      <w:pPr>
        <w:pStyle w:val="Heading2"/>
      </w:pPr>
      <w:r>
        <w:t xml:space="preserve">II. The Professional Context: Definition and Scope</w:t>
      </w:r>
    </w:p>
    <w:p>
      <w:pPr>
        <w:pStyle w:val="FirstParagraph"/>
      </w:pPr>
      <w:r>
        <w:t xml:space="preserve">In Spain, the profession of a</w:t>
      </w:r>
      <w:r>
        <w:t xml:space="preserve"> </w:t>
      </w:r>
      <w:r>
        <w:rPr>
          <w:bCs/>
          <w:b/>
        </w:rPr>
        <w:t xml:space="preserve">Speech Therapist</w:t>
      </w:r>
      <w:r>
        <w:t xml:space="preserve">, locally known as "Terapeuta del Lenguaje" or "Fonqui," is governed by strict educational requirements. In Spain Barcelona, professionals are typically required to hold a Master’s degree in Speech-Language Pathology (Máster en Logopedia). This academic rigor ensures that therapists are equipped to handle a wide spectrum of issues, ranging from articulation disorders in children to aphasia resulting from strokes in adults.</w:t>
      </w:r>
    </w:p>
    <w:p>
      <w:pPr>
        <w:pStyle w:val="BodyText"/>
      </w:pPr>
      <w:r>
        <w:t xml:space="preserve">However, the scope of practice in Spain Barcelona extends beyond clinical treatment. Therapists often collaborate closely with schools, hospitals, and private clinics. In public education systems across Catalonia and Spain Barcelona specifically, speech therapists play a pivotal role in inclusive education. They assess students who may have developmental delays or specific learning difficulties that affect their communication abilities. The bilingual nature of the region adds a layer of complexity; therapists must distinguish between typical second-language acquisition patterns and actual speech disorders, ensuring that children are not misdiagnosed.</w:t>
      </w:r>
    </w:p>
    <w:bookmarkEnd w:id="21"/>
    <w:bookmarkStart w:id="25" w:name="iii.-key-challenges-in-spain-barcelona"/>
    <w:p>
      <w:pPr>
        <w:pStyle w:val="Heading2"/>
      </w:pPr>
      <w:r>
        <w:t xml:space="preserve">III. Key Challenges in Spain Barcelona</w:t>
      </w:r>
    </w:p>
    <w:bookmarkStart w:id="22" w:name="a.-bilingualism-and-language-assessment"/>
    <w:p>
      <w:pPr>
        <w:pStyle w:val="Heading3"/>
      </w:pPr>
      <w:r>
        <w:t xml:space="preserve">A. Bilingualism and Language Assessment</w:t>
      </w:r>
    </w:p>
    <w:p>
      <w:pPr>
        <w:pStyle w:val="FirstParagraph"/>
      </w:pPr>
      <w:r>
        <w:t xml:space="preserve">The most significant challenge for any</w:t>
      </w:r>
      <w:r>
        <w:t xml:space="preserve"> </w:t>
      </w:r>
      <w:r>
        <w:rPr>
          <w:bCs/>
          <w:b/>
        </w:rPr>
        <w:t xml:space="preserve">Speech Therapist</w:t>
      </w:r>
    </w:p>
    <w:bookmarkEnd w:id="22"/>
    <w:bookmarkStart w:id="23" w:name="b.-healthcare-system-integration"/>
    <w:p>
      <w:pPr>
        <w:pStyle w:val="Heading3"/>
      </w:pPr>
      <w:r>
        <w:t xml:space="preserve">B. Healthcare System Integration</w:t>
      </w:r>
    </w:p>
    <w:p>
      <w:pPr>
        <w:pStyle w:val="FirstParagraph"/>
      </w:pPr>
      <w:r>
        <w:t xml:space="preserve">The public healthcare system in Spain Barcelona operates under the principles of universal coverage, but wait times for specialists can be long. Consequently, many private practices flourish in the city center and surrounding neighborhoods. Speech therapists often find themselves bridging the gap between public diagnostic centers and private therapy sessions. This dual role requires strong organizational skills and an ability to navigate both bureaucratic healthcare protocols in Spain and private client expectations.</w:t>
      </w:r>
    </w:p>
    <w:bookmarkEnd w:id="23"/>
    <w:bookmarkStart w:id="24" w:name="c.-multicultural-demographics"/>
    <w:p>
      <w:pPr>
        <w:pStyle w:val="Heading3"/>
      </w:pPr>
      <w:r>
        <w:t xml:space="preserve">C. Multicultural Demographics</w:t>
      </w:r>
    </w:p>
    <w:p>
      <w:pPr>
        <w:pStyle w:val="FirstParagraph"/>
      </w:pPr>
      <w:r>
        <w:t xml:space="preserve">Barcelona is a cosmopolitan city with a high proportion of residents speaking languages other than Spanish or Catalan, such as Arabic, English, Portuguese, and Chinese. A competent</w:t>
      </w:r>
      <w:r>
        <w:t xml:space="preserve"> </w:t>
      </w:r>
      <w:r>
        <w:rPr>
          <w:bCs/>
          <w:b/>
        </w:rPr>
        <w:t xml:space="preserve">Speech Therapist</w:t>
      </w:r>
    </w:p>
    <w:bookmarkEnd w:id="24"/>
    <w:bookmarkEnd w:id="25"/>
    <w:bookmarkStart w:id="26" w:name="iv.-educational-and-preventive-roles"/>
    <w:p>
      <w:pPr>
        <w:pStyle w:val="Heading2"/>
      </w:pPr>
      <w:r>
        <w:t xml:space="preserve">IV. Educational and Preventive Roles</w:t>
      </w:r>
    </w:p>
    <w:p>
      <w:pPr>
        <w:pStyle w:val="FirstParagraph"/>
      </w:pPr>
      <w:r>
        <w:t xml:space="preserve">Beyond clinical intervention, speech therapists in Spain Barcelona are increasingly involved in preventive education within schools. Programs designed to promote literacy and early language development are crucial given the educational policies of Catalonia. Therapists conduct workshops for parents regarding bilingual upbringing, helping them understand how to support their children’s linguistic growth without causing confusion or delay.</w:t>
      </w:r>
    </w:p>
    <w:p>
      <w:pPr>
        <w:pStyle w:val="BodyText"/>
      </w:pPr>
      <w:r>
        <w:t xml:space="preserve">Furthermore, there is a growing emphasis on neuroplasticity and early intervention. In Spain Barcelona, many pediatric centers advocate for starting therapy as soon as potential delays are identified. This proactive approach has shown promising results in improving long-term outcomes for children with autism spectrum disorders, dyslexia, and other developmental conditions.</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Speech Therapist</w:t>
      </w:r>
    </w:p>
    <w:p>
      <w:pPr>
        <w:pStyle w:val="BodyText"/>
      </w:pPr>
      <w:r>
        <w:t xml:space="preserve">Future research should focus on developing more robust standardized tools for bilingual assessment in the region to reduce diagnostic disparities. Additionally, further training for professionals in managing multilingual cases will be essential as the demographic landscape of Spain Barcelona continues to evolve. By addressing these challenges, speech therapists can continue to provide high-quality, inclusive care that respects the linguistic diversity of this vibrant city.</w:t>
      </w:r>
    </w:p>
    <w:bookmarkEnd w:id="27"/>
    <w:bookmarkStart w:id="28" w:name="vi.-references-and-further-reading"/>
    <w:p>
      <w:pPr>
        <w:pStyle w:val="Heading2"/>
      </w:pPr>
      <w:r>
        <w:t xml:space="preserve">VI. References and Further Reading</w:t>
      </w:r>
    </w:p>
    <w:p>
      <w:pPr>
        <w:pStyle w:val="BlockText"/>
      </w:pPr>
      <w:r>
        <w:t xml:space="preserve">"Bilingual Speech-Language Pathology: Practices in Spain." Journal of International Communication Studies, 2021.</w:t>
      </w:r>
      <w:r>
        <w:br/>
      </w:r>
      <w:r>
        <w:t xml:space="preserve">"Healthcare Access for Immigrants in Catalonia: A Case Study on Barcelona." Public Health Review, 2019.</w:t>
      </w:r>
      <w:r>
        <w:br/>
      </w:r>
      <w:r>
        <w:t xml:space="preserve">Ministry of Health of the Generalitat de Catalunya. Guidelines for Speech Therapy Practice.</w:t>
      </w:r>
    </w:p>
    <w:p>
      <w:pPr>
        <w:pStyle w:val="FirstParagraph"/>
      </w:pPr>
      <w:r>
        <w:rPr>
          <w:iCs/>
          <w:i/>
        </w:rPr>
        <w:t xml:space="preserve">This report was prepared with a focus on the specific professional and cultural dynamics of Spain Barcelona, highlighting the critical importance of specialized speech therapy services in this region.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Speech Therapist in Spain Barcelona</dc:title>
  <dc:creator/>
  <dc:language>en</dc:language>
  <cp:keywords/>
  <dcterms:created xsi:type="dcterms:W3CDTF">2026-07-29T03:54:19Z</dcterms:created>
  <dcterms:modified xsi:type="dcterms:W3CDTF">2026-07-29T03:54:19Z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