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Madrid</w:t>
      </w:r>
    </w:p>
    <w:bookmarkStart w:id="28" w:name="X317fbbec57126e20195e3a0cf7d861e71d6034f"/>
    <w:p>
      <w:pPr>
        <w:pStyle w:val="Heading1"/>
      </w:pPr>
      <w:r>
        <w:t xml:space="preserve">Book Report: Navigating Communication Disorders in the Context of Spain Madrid</w:t>
      </w:r>
    </w:p>
    <w:p>
      <w:pPr>
        <w:pStyle w:val="FirstParagraph"/>
      </w:pPr>
      <w:r>
        <w:rPr>
          <w:bCs/>
          <w:b/>
        </w:rPr>
        <w:t xml:space="preserve">Date:</w:t>
      </w:r>
      <w:r>
        <w:t xml:space="preserve"> </w:t>
      </w:r>
      <w:r>
        <w:t xml:space="preserve">October 26, 2023</w:t>
      </w:r>
      <w:r>
        <w:br/>
      </w:r>
      <w:r>
        <w:t xml:space="preserve">A comprehensive analysis of the professional landscape for Speech Therapists within the specific cultural and healthcare framework of Spain Madrid.</w:t>
      </w:r>
    </w:p>
    <w:p>
      <w:r>
        <w:pict>
          <v:rect style="width:0;height:1.5pt" o:hralign="center" o:hrstd="t" o:hr="t"/>
        </w:pict>
      </w:r>
    </w:p>
    <w:bookmarkStart w:id="20" w:name="i.-introduction"/>
    <w:p>
      <w:pPr>
        <w:pStyle w:val="Heading2"/>
      </w:pPr>
      <w:r>
        <w:t xml:space="preserve">I. Introduction</w:t>
      </w:r>
    </w:p>
    <w:p>
      <w:pPr>
        <w:pStyle w:val="FirstParagraph"/>
      </w:pPr>
      <w:r>
        <w:t xml:space="preserve">In recent years, the field of speech-language pathology has undergone a significant transformation globally, moving from a purely clinical model to one that embraces neurodiversity, social inclusion, and early intervention. This report examines the critical role of the</w:t>
      </w:r>
      <w:r>
        <w:t xml:space="preserve"> </w:t>
      </w:r>
      <w:r>
        <w:t xml:space="preserve">Speech Therapist</w:t>
      </w:r>
      <w:r>
        <w:t xml:space="preserve">, focusing specifically on their practice within the vibrant and complex urban environment of</w:t>
      </w:r>
      <w:r>
        <w:t xml:space="preserve"> </w:t>
      </w:r>
      <w:r>
        <w:t xml:space="preserve">Spain Madrid</w:t>
      </w:r>
      <w:r>
        <w:t xml:space="preserve">. By analyzing current literature, professional guidelines from Spanish regulatory bodies such as CONFESEP (Confederación Española de Asociaciones de Fonoaudiólogos), and local healthcare frameworks, this document highlights the unique challenges and opportunities faced by professionals in this capital city.</w:t>
      </w:r>
    </w:p>
    <w:p>
      <w:pPr>
        <w:pStyle w:val="BodyText"/>
      </w:pPr>
      <w:r>
        <w:t xml:space="preserve">Madrid serves as a microcosm of broader European trends while retaining distinct cultural nuances. The high density of the population, multicultural diversity, and the structure of both public (Sanidad Pública) and private healthcare sectors create a dynamic ecosystem for speech therapy services. Understanding this context is essential for any practitioner or student aiming to work effectively in this region.</w:t>
      </w:r>
    </w:p>
    <w:bookmarkEnd w:id="20"/>
    <w:bookmarkStart w:id="21" w:name="X385aba423290b2a3f9b347afe8d377f6945ebae"/>
    <w:p>
      <w:pPr>
        <w:pStyle w:val="Heading2"/>
      </w:pPr>
      <w:r>
        <w:t xml:space="preserve">II. Professional Standards and Regulatory Framework</w:t>
      </w:r>
    </w:p>
    <w:p>
      <w:pPr>
        <w:pStyle w:val="FirstParagraph"/>
      </w:pPr>
      <w:r>
        <w:t xml:space="preserve">The foundation of effective practice lies in robust professional standards. In Spain, the title of "Fonoaudiólogo" or "Logopeda" is regulated at both the autonomous community level and nationally. For a</w:t>
      </w:r>
      <w:r>
        <w:t xml:space="preserve"> </w:t>
      </w:r>
      <w:r>
        <w:t xml:space="preserve">Speech Therapist</w:t>
      </w:r>
      <w:r>
        <w:t xml:space="preserve"> </w:t>
      </w:r>
      <w:r>
        <w:t xml:space="preserve">practicing in Madrid, adherence to the ethical codes established by CONFESEP is mandatory. These codes emphasize not only clinical competence but also social responsibility and advocacy for communication rights.</w:t>
      </w:r>
    </w:p>
    <w:p>
      <w:pPr>
        <w:pStyle w:val="BodyText"/>
      </w:pPr>
      <w:r>
        <w:t xml:space="preserve">Unlike some other European countries where the title may be protected differently, Spanish regulations require a specific university degree (usually a Master’s degree following the Bologna Process) to legally practice. This report notes that in Madrid, competition for public sector positions is fierce, often requiring candidates to pass rigorous competitive exams ("oposiciones"). Consequently, many</w:t>
      </w:r>
      <w:r>
        <w:t xml:space="preserve"> </w:t>
      </w:r>
      <w:r>
        <w:t xml:space="preserve">Speech Therapist</w:t>
      </w:r>
      <w:r>
        <w:t xml:space="preserve">s in the city work in the private sector or within NGOs, filling gaps left by the public system’s waiting lists.</w:t>
      </w:r>
    </w:p>
    <w:bookmarkEnd w:id="21"/>
    <w:bookmarkStart w:id="24" w:name="iii.-the-unique-context-of-spain-madrid"/>
    <w:p>
      <w:pPr>
        <w:pStyle w:val="Heading2"/>
      </w:pPr>
      <w:r>
        <w:t xml:space="preserve">III. The Unique Context of Spain Madrid</w:t>
      </w:r>
    </w:p>
    <w:bookmarkStart w:id="22" w:name="a.-cultural-and-linguistic-diversity"/>
    <w:p>
      <w:pPr>
        <w:pStyle w:val="Heading3"/>
      </w:pPr>
      <w:r>
        <w:t xml:space="preserve">A. Cultural and Linguistic Diversity</w:t>
      </w:r>
    </w:p>
    <w:p>
      <w:pPr>
        <w:pStyle w:val="FirstParagraph"/>
      </w:pPr>
      <w:r>
        <w:t xml:space="preserve">Madrid is a melting pot of cultures. While Castilian Spanish is the dominant language, there are significant populations speaking other regional languages such as Catalan, Basque, and Galician, as well as numerous immigrant languages including Arabic, Romanian, Chinese Mandarin/Cantonese (with communities in specific neighborhoods like Usera), and English. This linguistic diversity presents a unique challenge for</w:t>
      </w:r>
      <w:r>
        <w:t xml:space="preserve"> </w:t>
      </w:r>
      <w:r>
        <w:t xml:space="preserve">Speech Therapist</w:t>
      </w:r>
      <w:r>
        <w:t xml:space="preserve">s. It is not enough to simply treat aphasia or stuttering; the therapist must be culturally competent and often multilingual to accurately assess language dominance and differentiate between language differences (which are not disorders) and actual language impairments.</w:t>
      </w:r>
    </w:p>
    <w:bookmarkEnd w:id="22"/>
    <w:bookmarkStart w:id="23" w:name="b.-healthcare-system-integration"/>
    <w:p>
      <w:pPr>
        <w:pStyle w:val="Heading3"/>
      </w:pPr>
      <w:r>
        <w:t xml:space="preserve">B. Healthcare System Integration</w:t>
      </w:r>
    </w:p>
    <w:p>
      <w:pPr>
        <w:pStyle w:val="FirstParagraph"/>
      </w:pPr>
      <w:r>
        <w:t xml:space="preserve">In Spain Madrid, the public healthcare system provides universal coverage, but access to specialized services like speech therapy can be limited by long wait times. Therefore, the role of the private</w:t>
      </w:r>
      <w:r>
        <w:t xml:space="preserve"> </w:t>
      </w:r>
      <w:r>
        <w:t xml:space="preserve">Speech Therapist</w:t>
      </w:r>
      <w:r>
        <w:t xml:space="preserve"> </w:t>
      </w:r>
      <w:r>
        <w:t xml:space="preserve">is pivotal in maintaining continuity of care. Many professionals in Madrid bridge this gap by offering early intervention services for toddlers with developmental delays before they enter primary school, a critical window for neuroplasticity.</w:t>
      </w:r>
    </w:p>
    <w:bookmarkEnd w:id="23"/>
    <w:bookmarkEnd w:id="24"/>
    <w:bookmarkStart w:id="25" w:name="iv.-key-areas-of-practice"/>
    <w:p>
      <w:pPr>
        <w:pStyle w:val="Heading2"/>
      </w:pPr>
      <w:r>
        <w:t xml:space="preserve">IV. Key Areas of Practice</w:t>
      </w:r>
    </w:p>
    <w:p>
      <w:pPr>
        <w:pStyle w:val="FirstParagraph"/>
      </w:pPr>
      <w:r>
        <w:t xml:space="preserve">Literature and practice guides indicate that the scope of work for a</w:t>
      </w:r>
      <w:r>
        <w:t xml:space="preserve"> </w:t>
      </w:r>
      <w:r>
        <w:t xml:space="preserve">Speech Therapist</w:t>
      </w:r>
      <w:r>
        <w:t xml:space="preserve"> </w:t>
      </w:r>
      <w:r>
        <w:t xml:space="preserve">in Madrid extends beyond traditional articulation therapy. The following areas are currently emphasized:</w:t>
      </w:r>
    </w:p>
    <w:p>
      <w:pPr>
        <w:numPr>
          <w:ilvl w:val="0"/>
          <w:numId w:val="1001"/>
        </w:numPr>
        <w:pStyle w:val="Compact"/>
      </w:pPr>
      <w:r>
        <w:rPr>
          <w:bCs/>
          <w:b/>
        </w:rPr>
        <w:t xml:space="preserve">Pediatric Early Intervention:</w:t>
      </w:r>
      <w:r>
        <w:t xml:space="preserve"> </w:t>
      </w:r>
      <w:r>
        <w:t xml:space="preserve">With increased awareness of autism spectrum disorder (ASD) and developmental language disorders, therapists in Madrid often collaborate closely with psychologists, occupational therapists, and educators in schools such as the Instituto de Educación Secundaria (IES) programs.</w:t>
      </w:r>
    </w:p>
    <w:p>
      <w:pPr>
        <w:numPr>
          <w:ilvl w:val="0"/>
          <w:numId w:val="1001"/>
        </w:numPr>
        <w:pStyle w:val="Compact"/>
      </w:pPr>
      <w:r>
        <w:rPr>
          <w:bCs/>
          <w:b/>
        </w:rPr>
        <w:t xml:space="preserve">Adult Neurorehabilitation:</w:t>
      </w:r>
      <w:r>
        <w:t xml:space="preserve"> </w:t>
      </w:r>
      <w:r>
        <w:t xml:space="preserve">Given the aging population in Spain Madrid, there is a growing demand for therapy related to stroke (apoplejía), traumatic brain injury, and neurodegenerative diseases like Parkinson’s. Therapists must utilize evidence-based practices to help patients regain functional communication.</w:t>
      </w:r>
    </w:p>
    <w:p>
      <w:pPr>
        <w:numPr>
          <w:ilvl w:val="0"/>
          <w:numId w:val="1001"/>
        </w:numPr>
        <w:pStyle w:val="Compact"/>
      </w:pPr>
      <w:r>
        <w:rPr>
          <w:bCs/>
          <w:b/>
        </w:rPr>
        <w:t xml:space="preserve">Dysphagia Management:</w:t>
      </w:r>
      <w:r>
        <w:t xml:space="preserve"> </w:t>
      </w:r>
      <w:r>
        <w:t xml:space="preserve">Swallowing disorders are increasingly recognized as a public health issue, particularly in elderly care homes ("residencias") across the Madrid region.</w:t>
      </w:r>
      <w:r>
        <w:t xml:space="preserve"> </w:t>
      </w:r>
      <w:r>
        <w:t xml:space="preserve">Speech Therapist</w:t>
      </w:r>
      <w:r>
        <w:t xml:space="preserve">s play a crucial role in assessing swallowing safety and preventing aspiration pneumonia.</w:t>
      </w:r>
    </w:p>
    <w:bookmarkEnd w:id="25"/>
    <w:bookmarkStart w:id="26" w:name="v.-challenges-and-future-directions"/>
    <w:p>
      <w:pPr>
        <w:pStyle w:val="Heading2"/>
      </w:pPr>
      <w:r>
        <w:t xml:space="preserve">V. Challenges and Future Directions</w:t>
      </w:r>
    </w:p>
    <w:p>
      <w:pPr>
        <w:pStyle w:val="FirstParagraph"/>
      </w:pPr>
      <w:r>
        <w:t xml:space="preserve">Despite advancements, several challenges remain. One significant issue is the lack of awareness among the general public in Madrid about what speech therapy entails. Many still view it solely as correction for stuttering or childhood articulation errors, ignoring its critical role in adult neurology and geriatrics.</w:t>
      </w:r>
    </w:p>
    <w:p>
      <w:pPr>
        <w:pStyle w:val="BodyText"/>
      </w:pPr>
      <w:r>
        <w:t xml:space="preserve">Furthermore, digital health ("e-health") is rapidly evolving. The integration of teletherapy has become more common post-pandemic in Spain Madrid, offering flexibility but requiring new technical skills and ethical considerations from the</w:t>
      </w:r>
      <w:r>
        <w:t xml:space="preserve"> </w:t>
      </w:r>
      <w:r>
        <w:t xml:space="preserve">Speech Therapist</w:t>
      </w:r>
      <w:r>
        <w:t xml:space="preserve">. Professional development courses in Madrid now frequently include modules on telepractice and digital literacy.</w:t>
      </w:r>
    </w:p>
    <w:bookmarkEnd w:id="26"/>
    <w:bookmarkStart w:id="27" w:name="vi.-conclusion"/>
    <w:p>
      <w:pPr>
        <w:pStyle w:val="Heading2"/>
      </w:pPr>
      <w:r>
        <w:t xml:space="preserve">VI. Conclusion</w:t>
      </w:r>
    </w:p>
    <w:p>
      <w:pPr>
        <w:pStyle w:val="FirstParagraph"/>
      </w:pPr>
      <w:r>
        <w:t xml:space="preserve">This book report underscores that the practice of speech therapy in Spain Madrid is a multifaceted discipline requiring clinical excellence, cultural sensitivity, and regulatory adherence. The</w:t>
      </w:r>
      <w:r>
        <w:t xml:space="preserve"> </w:t>
      </w:r>
      <w:r>
        <w:t xml:space="preserve">Speech Therapist</w:t>
      </w:r>
      <w:r>
        <w:t xml:space="preserve"> </w:t>
      </w:r>
      <w:r>
        <w:t xml:space="preserve">in this context acts not only as a clinician but also as an advocate for communication rights within a diverse and demanding urban landscape.</w:t>
      </w:r>
    </w:p>
    <w:p>
      <w:pPr>
        <w:pStyle w:val="BodyText"/>
      </w:pPr>
      <w:r>
        <w:t xml:space="preserve">For students and professionals considering work in Madrid, it is imperative to understand the local healthcare structure, engage with national associations like CONFESEP, and commit to lifelong learning. The future of speech therapy in Spain Madrid lies in collaborative multidisciplinary approaches that respect the city's rich cultural tapestry while delivering high-quality, evidence-based care. By focusing on these aspects, we ensure that communication barriers are dismantled for all citizens of Madrid.</w:t>
      </w:r>
    </w:p>
    <w:p>
      <w:r>
        <w:pict>
          <v:rect style="width:0;height:1.5pt" o:hralign="center" o:hrstd="t" o:hr="t"/>
        </w:pict>
      </w:r>
    </w:p>
    <w:p>
      <w:pPr>
        <w:pStyle w:val="FirstParagraph"/>
      </w:pPr>
      <w:r>
        <w:rPr>
          <w:iCs/>
          <w:i/>
        </w:rPr>
        <w:t xml:space="preserve">Note: This document serves as a general overview and should be supplemented with specific clinical guidelines issued by the Comunidad de Madrid Department of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Speech Therapist in Spain Madrid</dc:title>
  <dc:creator/>
  <dc:language>en</dc:language>
  <cp:keywords/>
  <dcterms:created xsi:type="dcterms:W3CDTF">2026-07-29T07:58:52Z</dcterms:created>
  <dcterms:modified xsi:type="dcterms:W3CDTF">2026-07-29T07:58:52Z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