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Thailand</w:t>
      </w:r>
      <w:r>
        <w:t xml:space="preserve"> </w:t>
      </w:r>
      <w:r>
        <w:t xml:space="preserve">Bangkok</w:t>
      </w:r>
    </w:p>
    <w:bookmarkStart w:id="31" w:name="X3cde05a70c0afbc3e0a461503f61c4c10792753"/>
    <w:p>
      <w:pPr>
        <w:pStyle w:val="Heading1"/>
      </w:pPr>
      <w:r>
        <w:t xml:space="preserve">Book Report: The Evolving Role of the Speech Therapist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Allied Health Services, Ministry of Public Health</w:t>
      </w:r>
      <w:r>
        <w:br/>
      </w:r>
      <w:r>
        <w:rPr>
          <w:bCs/>
          <w:b/>
        </w:rPr>
        <w:t xml:space="preserve">From:</w:t>
      </w:r>
      <w:r>
        <w:t xml:space="preserve"> </w:t>
      </w:r>
      <w:r>
        <w:t xml:space="preserve">Clinical Review Committee</w:t>
      </w:r>
      <w:r>
        <w:br/>
      </w:r>
    </w:p>
    <w:bookmarkStart w:id="20" w:name="executive-summary"/>
    <w:p>
      <w:pPr>
        <w:pStyle w:val="Heading2"/>
      </w:pPr>
      <w:r>
        <w:t xml:space="preserve">1. Executive Summary</w:t>
      </w:r>
    </w:p>
    <w:p>
      <w:pPr>
        <w:pStyle w:val="FirstParagraph"/>
      </w:pPr>
      <w:r>
        <w:t xml:space="preserve">This document serves as a comprehensive book report and critical analysis regarding the current state, challenges, and future trajectories of speech therapy services within</w:t>
      </w:r>
      <w:r>
        <w:t xml:space="preserve"> </w:t>
      </w:r>
      <w:r>
        <w:rPr>
          <w:bCs/>
          <w:b/>
        </w:rPr>
        <w:t xml:space="preserve">Thailand Bangkok</w:t>
      </w:r>
      <w:r>
        <w:t xml:space="preserve">. While traditional literature on Speech Therapist practices often centers on Western contexts, this review synthesizes recent academic publications, government health white papers from Thailand, and international comparative studies. The primary objective is to understand how the profession of the</w:t>
      </w:r>
      <w:r>
        <w:t xml:space="preserve"> </w:t>
      </w:r>
      <w:r>
        <w:rPr>
          <w:bCs/>
          <w:b/>
        </w:rPr>
        <w:t xml:space="preserve">Speech Therapist</w:t>
      </w:r>
      <w:r>
        <w:t xml:space="preserve"> </w:t>
      </w:r>
      <w:r>
        <w:t xml:space="preserve">is adapting to the unique socio-cultural and demographic landscape of</w:t>
      </w:r>
      <w:r>
        <w:t xml:space="preserve"> </w:t>
      </w:r>
      <w:r>
        <w:rPr>
          <w:bCs/>
          <w:b/>
        </w:rPr>
        <w:t xml:space="preserve">Thailand Bangkok</w:t>
      </w:r>
      <w:r>
        <w:t xml:space="preserve">, a region characterized by rapid urbanization, an aging population, and increasing awareness of developmental disorders.</w:t>
      </w:r>
    </w:p>
    <w:bookmarkEnd w:id="20"/>
    <w:bookmarkStart w:id="21" w:name="Xd98ef29331b6b325223449f77826bf551da4cb1"/>
    <w:p>
      <w:pPr>
        <w:pStyle w:val="Heading2"/>
      </w:pPr>
      <w:r>
        <w:t xml:space="preserve">2. Introduction: The Context of Thailand Bangkok</w:t>
      </w:r>
    </w:p>
    <w:p>
      <w:pPr>
        <w:pStyle w:val="FirstParagraph"/>
      </w:pPr>
      <w:r>
        <w:rPr>
          <w:bCs/>
          <w:b/>
        </w:rPr>
        <w:t xml:space="preserve">Thailand Bangkok</w:t>
      </w:r>
      <w:r>
        <w:t xml:space="preserve"> </w:t>
      </w:r>
      <w:r>
        <w:t xml:space="preserve">stands as the epicenter of healthcare innovation and policy implementation in the nation. As a megacity with a population density that rivals global hubs like Tokyo and New York, it presents distinct challenges for speech-language pathology services. The concentration of specialized hospitals, universities, and private clinics in</w:t>
      </w:r>
      <w:r>
        <w:t xml:space="preserve"> </w:t>
      </w:r>
      <w:r>
        <w:rPr>
          <w:bCs/>
          <w:b/>
        </w:rPr>
        <w:t xml:space="preserve">Thailand Bangkok</w:t>
      </w:r>
      <w:r>
        <w:t xml:space="preserve"> </w:t>
      </w:r>
      <w:r>
        <w:t xml:space="preserve">has created a hub for advanced therapeutic techniques. However, this concentration also highlights disparities between urban specialists in</w:t>
      </w:r>
      <w:r>
        <w:t xml:space="preserve"> </w:t>
      </w:r>
      <w:r>
        <w:rPr>
          <w:bCs/>
          <w:b/>
        </w:rPr>
        <w:t xml:space="preserve">Thailand Bangkok</w:t>
      </w:r>
      <w:r>
        <w:t xml:space="preserve"> </w:t>
      </w:r>
      <w:r>
        <w:t xml:space="preserve">and rural practitioners elsewhere in the country.</w:t>
      </w:r>
    </w:p>
    <w:p>
      <w:pPr>
        <w:pStyle w:val="BodyText"/>
      </w:pPr>
      <w:r>
        <w:t xml:space="preserve">The role of the Speech Therapist is increasingly vital due to rising prevalence rates of autism spectrum disorder (ASD), stuttering, voice disorders among vocal professionals, and aphasia resulting from cerebrovascular accidents. This report analyzes key texts that discuss these trends specifically within the capital city's context.</w:t>
      </w:r>
    </w:p>
    <w:bookmarkEnd w:id="21"/>
    <w:bookmarkStart w:id="26" w:name="key-themes-in-current-literature"/>
    <w:p>
      <w:pPr>
        <w:pStyle w:val="Heading2"/>
      </w:pPr>
      <w:r>
        <w:t xml:space="preserve">3. Key Themes in Current Literature</w:t>
      </w:r>
    </w:p>
    <w:bookmarkStart w:id="22" w:name="Xccab54852b2ebdd38875add2114e466f0afe373"/>
    <w:p>
      <w:pPr>
        <w:pStyle w:val="Heading3"/>
      </w:pPr>
      <w:r>
        <w:t xml:space="preserve">A. Cultural Nuances and Linguistic Specificity</w:t>
      </w:r>
    </w:p>
    <w:p>
      <w:pPr>
        <w:pStyle w:val="FirstParagraph"/>
      </w:pPr>
      <w:r>
        <w:t xml:space="preserve">A recurring theme in recent literature concerning the Speech Therapist is the necessity of culturally adapted interventions. The Thai language, with its five tones and complex honorifics, presents unique challenges for speech-language pathologists compared to tonal-less languages. Books focusing on Asian linguistic structures emphasize that a generic Western approach by a Speech Therapist is often insufficient in</w:t>
      </w:r>
      <w:r>
        <w:t xml:space="preserve"> </w:t>
      </w:r>
      <w:r>
        <w:rPr>
          <w:bCs/>
          <w:b/>
        </w:rPr>
        <w:t xml:space="preserve">Thailand Bangkok</w:t>
      </w:r>
      <w:r>
        <w:t xml:space="preserve">. Effective therapy requires an understanding of "face" culture, indirect communication styles, and family hierarchies, which significantly impact patient compliance and home practice. The literature suggests that Speech Therapists in</w:t>
      </w:r>
      <w:r>
        <w:t xml:space="preserve"> </w:t>
      </w:r>
      <w:r>
        <w:rPr>
          <w:bCs/>
          <w:b/>
        </w:rPr>
        <w:t xml:space="preserve">Thailand Bangkok</w:t>
      </w:r>
      <w:r>
        <w:t xml:space="preserve"> </w:t>
      </w:r>
      <w:r>
        <w:t xml:space="preserve">must act not only as clinicians but also as cultural mediators between medical diagnoses and family expectations.</w:t>
      </w:r>
    </w:p>
    <w:bookmarkEnd w:id="22"/>
    <w:bookmarkStart w:id="23" w:name="X115fc138e41492bc8c59bdfbd0191d46b9b9cd8"/>
    <w:p>
      <w:pPr>
        <w:pStyle w:val="Heading3"/>
      </w:pPr>
      <w:r>
        <w:t xml:space="preserve">B. The Impact of Urbanization on Pediatric Therapy</w:t>
      </w:r>
    </w:p>
    <w:p>
      <w:pPr>
        <w:pStyle w:val="FirstParagraph"/>
      </w:pPr>
      <w:r>
        <w:t xml:space="preserve">In the specific context of</w:t>
      </w:r>
      <w:r>
        <w:t xml:space="preserve"> </w:t>
      </w:r>
      <w:r>
        <w:rPr>
          <w:bCs/>
          <w:b/>
        </w:rPr>
        <w:t xml:space="preserve">Thailand Bangkok</w:t>
      </w:r>
      <w:r>
        <w:t xml:space="preserve">, rapid urban development has led to increased environmental stressors affecting child development. Recent studies highlight a correlation between high-density living environments in districts such as Sukhumvit and Silom and the rise in communication delays among preschool-aged children. The Speech Therapist is now expected to incorporate sensory integration techniques into their toolkit, acknowledging the hyper-stimulated environment of modern Bangkok life. The literature argues that urban planning policies indirectly influence speech therapy outcomes, suggesting a need for interdisciplinary collaboration between city planners and healthcare providers.</w:t>
      </w:r>
    </w:p>
    <w:bookmarkEnd w:id="23"/>
    <w:bookmarkStart w:id="24" w:name="Xa0d37a5d92cbba127c1197c53c8bd09e1818f4d"/>
    <w:p>
      <w:pPr>
        <w:pStyle w:val="Heading3"/>
      </w:pPr>
      <w:r>
        <w:t xml:space="preserve">C. Aging Population and Neurodegenerative Disorders</w:t>
      </w:r>
    </w:p>
    <w:p>
      <w:pPr>
        <w:pStyle w:val="FirstParagraph"/>
      </w:pPr>
      <w:r>
        <w:rPr>
          <w:bCs/>
          <w:b/>
        </w:rPr>
        <w:t xml:space="preserve">Thailand Bangkok</w:t>
      </w:r>
      <w:r>
        <w:t xml:space="preserve"> </w:t>
      </w:r>
      <w:r>
        <w:t xml:space="preserve">is undergoing a demographic shift toward an aged society. A significant portion of the analyzed texts focuses on the Speech Therapist's role in managing dysphagia (swallowing difficulties) and aphasia in elderly patients. With stroke rates increasing in urban centers due to lifestyle factors, there is a growing demand for specialized neuro-rehabilitation services. The report notes that while</w:t>
      </w:r>
      <w:r>
        <w:t xml:space="preserve"> </w:t>
      </w:r>
      <w:r>
        <w:rPr>
          <w:bCs/>
          <w:b/>
        </w:rPr>
        <w:t xml:space="preserve">Thailand Bangkok</w:t>
      </w:r>
      <w:r>
        <w:t xml:space="preserve"> </w:t>
      </w:r>
      <w:r>
        <w:t xml:space="preserve">has advanced rehabilitation centers, there remains a gap in long-term community-based care post-discharge.</w:t>
      </w:r>
    </w:p>
    <w:bookmarkEnd w:id="24"/>
    <w:bookmarkStart w:id="25" w:name="d.-teletherapy-and-digital-integration"/>
    <w:p>
      <w:pPr>
        <w:pStyle w:val="Heading3"/>
      </w:pPr>
      <w:r>
        <w:t xml:space="preserve">D. Teletherapy and Digital Integration</w:t>
      </w:r>
    </w:p>
    <w:p>
      <w:pPr>
        <w:pStyle w:val="FirstParagraph"/>
      </w:pPr>
      <w:r>
        <w:t xml:space="preserve">Pandemic-era literature has heavily influenced recent discussions on the Speech Therapist's adaptability. In</w:t>
      </w:r>
      <w:r>
        <w:t xml:space="preserve"> </w:t>
      </w:r>
      <w:r>
        <w:rPr>
          <w:bCs/>
          <w:b/>
        </w:rPr>
        <w:t xml:space="preserve">Thailand Bangkok</w:t>
      </w:r>
      <w:r>
        <w:t xml:space="preserve">, high internet penetration rates have facilitated the rapid adoption of tele-speech therapy. Books reviewing this transition highlight how digital platforms allow Speech Therapists to reach patients in remote suburbs of</w:t>
      </w:r>
      <w:r>
        <w:t xml:space="preserve"> </w:t>
      </w:r>
      <w:r>
        <w:rPr>
          <w:bCs/>
          <w:b/>
        </w:rPr>
        <w:t xml:space="preserve">Thailand Bangkok</w:t>
      </w:r>
      <w:r>
        <w:t xml:space="preserve"> </w:t>
      </w:r>
      <w:r>
        <w:t xml:space="preserve">where specialist access is limited by traffic and congestion. However, concerns regarding screen time effects on children with speech delays remain a critical topic of debate among practitioners.</w:t>
      </w:r>
    </w:p>
    <w:bookmarkEnd w:id="25"/>
    <w:bookmarkEnd w:id="26"/>
    <w:bookmarkStart w:id="27" w:name="challenges-identified"/>
    <w:p>
      <w:pPr>
        <w:pStyle w:val="Heading2"/>
      </w:pPr>
      <w:r>
        <w:t xml:space="preserve">4. Challenges Identified</w:t>
      </w:r>
    </w:p>
    <w:p>
      <w:pPr>
        <w:numPr>
          <w:ilvl w:val="0"/>
          <w:numId w:val="1001"/>
        </w:numPr>
        <w:pStyle w:val="Compact"/>
      </w:pPr>
      <w:r>
        <w:rPr>
          <w:bCs/>
          <w:b/>
        </w:rPr>
        <w:t xml:space="preserve">Credentialing Standardization:</w:t>
      </w:r>
      <w:r>
        <w:t xml:space="preserve">Thailand Bangkok hold international certifications, the lack of a unified national licensing board for speech-language pathology creates variability in service quality.</w:t>
      </w:r>
    </w:p>
    <w:p>
      <w:pPr>
        <w:numPr>
          <w:ilvl w:val="0"/>
          <w:numId w:val="1001"/>
        </w:numPr>
        <w:pStyle w:val="Compact"/>
      </w:pPr>
      <w:r>
        <w:t xml:space="preserve">Awareness Deficit:Thailand Bangkok, societal stigma surrounding speech impediments persists. Many families delay seeking help from a Speech Therapist due to misconceptions that children will "grow out of" their difficulties.</w:t>
      </w:r>
    </w:p>
    <w:p>
      <w:pPr>
        <w:numPr>
          <w:ilvl w:val="0"/>
          <w:numId w:val="1001"/>
        </w:numPr>
        <w:pStyle w:val="Compact"/>
      </w:pPr>
      <w:r>
        <w:rPr>
          <w:bCs/>
          <w:b/>
        </w:rPr>
        <w:t xml:space="preserve">Resource Allocation:</w:t>
      </w:r>
      <w:r>
        <w:t xml:space="preserve"> </w:t>
      </w:r>
      <w:r>
        <w:t xml:space="preserve">The concentration of top-tier Speech Therapy services in private hospitals in</w:t>
      </w:r>
      <w:r>
        <w:t xml:space="preserve"> </w:t>
      </w:r>
      <w:r>
        <w:rPr>
          <w:bCs/>
          <w:b/>
        </w:rPr>
        <w:t xml:space="preserve">Thailand Bangkok</w:t>
      </w:r>
      <w:r>
        <w:t xml:space="preserve"> </w:t>
      </w:r>
      <w:r>
        <w:t xml:space="preserve">limits access for low-income populations relying on the universal healthcare scheme.</w:t>
      </w:r>
    </w:p>
    <w:bookmarkEnd w:id="27"/>
    <w:bookmarkStart w:id="28" w:name="recommendations-for-future-practice"/>
    <w:p>
      <w:pPr>
        <w:pStyle w:val="Heading2"/>
      </w:pPr>
      <w:r>
        <w:t xml:space="preserve">5. Recommendations for Future Practice</w:t>
      </w:r>
    </w:p>
    <w:p>
      <w:pPr>
        <w:pStyle w:val="FirstParagraph"/>
      </w:pPr>
      <w:r>
        <w:t xml:space="preserve">Based on the analysis of these texts, several recommendations emerge for the Speech Therapist community in</w:t>
      </w:r>
      <w:r>
        <w:t xml:space="preserve"> </w:t>
      </w:r>
      <w:r>
        <w:rPr>
          <w:bCs/>
          <w:b/>
        </w:rPr>
        <w:t xml:space="preserve">Thailand Bangkok</w:t>
      </w:r>
      <w:r>
        <w:t xml:space="preserve">:</w:t>
      </w:r>
    </w:p>
    <w:p>
      <w:pPr>
        <w:numPr>
          <w:ilvl w:val="0"/>
          <w:numId w:val="1002"/>
        </w:numPr>
        <w:pStyle w:val="Compact"/>
      </w:pPr>
      <w:r>
        <w:rPr>
          <w:bCs/>
          <w:b/>
        </w:rPr>
        <w:t xml:space="preserve">Linguistic Research:</w:t>
      </w:r>
      <w:r>
        <w:t xml:space="preserve">Funding should be directed toward developing normative data specifically for Thai speakers living in urban environments, as linguistic patterns may differ from rural populations.</w:t>
      </w:r>
    </w:p>
    <w:p>
      <w:pPr>
        <w:numPr>
          <w:ilvl w:val="0"/>
          <w:numId w:val="1002"/>
        </w:numPr>
        <w:pStyle w:val="Compact"/>
      </w:pPr>
      <w:r>
        <w:rPr>
          <w:bCs/>
          <w:b/>
        </w:rPr>
        <w:t xml:space="preserve">Multidisciplinary Education:Thailand Bangkok</w:t>
      </w:r>
      <w:r>
        <w:t xml:space="preserve">.</w:t>
      </w:r>
    </w:p>
    <w:p>
      <w:pPr>
        <w:numPr>
          <w:ilvl w:val="0"/>
          <w:numId w:val="1002"/>
        </w:numPr>
        <w:pStyle w:val="Compact"/>
      </w:pPr>
      <w:r>
        <w:t xml:space="preserve">Public Awareness Campaigns: Targeted campaigns in</w:t>
      </w:r>
    </w:p>
    <w:p>
      <w:pPr>
        <w:numPr>
          <w:ilvl w:val="0"/>
          <w:numId w:val="1000"/>
        </w:numPr>
        <w:pStyle w:val="Compact"/>
      </w:pPr>
      <w:r>
        <w:t xml:space="preserve">Thailand Bangkok's media outlets are needed to reduce stigma and educate parents on early signs of communication disorders.</w:t>
      </w:r>
    </w:p>
    <w:bookmarkEnd w:id="28"/>
    <w:bookmarkStart w:id="29" w:name="conclusion"/>
    <w:p>
      <w:pPr>
        <w:pStyle w:val="Heading2"/>
      </w:pPr>
      <w:r>
        <w:t xml:space="preserve">6. Conclusion</w:t>
      </w:r>
    </w:p>
    <w:p>
      <w:pPr>
        <w:pStyle w:val="FirstParagraph"/>
      </w:pPr>
      <w:r>
        <w:t xml:space="preserve">The literature reviewed indicates that the profession of the Speech Therapist in</w:t>
      </w:r>
      <w:r>
        <w:t xml:space="preserve"> </w:t>
      </w:r>
      <w:r>
        <w:rPr>
          <w:bCs/>
          <w:b/>
        </w:rPr>
        <w:t xml:space="preserve">Thailand Bangkok</w:t>
      </w:r>
      <w:r>
        <w:t xml:space="preserve"> </w:t>
      </w:r>
      <w:r>
        <w:t xml:space="preserve">is at a critical juncture. It is transitioning from a niche medical service to an essential component of public health infrastructure. The unique pressures and opportunities presented by life in</w:t>
      </w:r>
    </w:p>
    <w:p>
      <w:pPr>
        <w:pStyle w:val="BodyText"/>
      </w:pPr>
      <w:r>
        <w:t xml:space="preserve">Thailand Bangkok, combined with global advancements in speech pathology, require Speech Therapists to be adaptable, culturally competent, and technologically savvy. Future research must focus on bridging the gap between urban elite services in</w:t>
      </w:r>
      <w:r>
        <w:t xml:space="preserve"> </w:t>
      </w:r>
      <w:r>
        <w:rPr>
          <w:bCs/>
          <w:b/>
        </w:rPr>
        <w:t xml:space="preserve">Thailand Bangkok</w:t>
      </w:r>
      <w:r>
        <w:t xml:space="preserve"> </w:t>
      </w:r>
      <w:r>
        <w:t xml:space="preserve">and the broader need for accessible care across all socioeconomic strata.</w:t>
      </w:r>
    </w:p>
    <w:bookmarkEnd w:id="29"/>
    <w:bookmarkStart w:id="30" w:name="selected-bibliography-representative"/>
    <w:p>
      <w:pPr>
        <w:pStyle w:val="Heading2"/>
      </w:pPr>
      <w:r>
        <w:t xml:space="preserve">7. Selected Bibliography (Representative)</w:t>
      </w:r>
    </w:p>
    <w:p>
      <w:pPr>
        <w:numPr>
          <w:ilvl w:val="0"/>
          <w:numId w:val="1003"/>
        </w:numPr>
        <w:pStyle w:val="Compact"/>
      </w:pPr>
      <w:r>
        <w:t xml:space="preserve">Kaewmanee, S. &amp; Smith, J. (2021). "Urban Stressors and Speech Development in Southeast Asian Megacities."</w:t>
      </w:r>
      <w:r>
        <w:t xml:space="preserve"> </w:t>
      </w:r>
      <w:r>
        <w:rPr>
          <w:iCs/>
          <w:i/>
        </w:rPr>
        <w:t xml:space="preserve">Journal of Cross-Cultural Speech Pathology</w:t>
      </w:r>
      <w:r>
        <w:t xml:space="preserve">.</w:t>
      </w:r>
    </w:p>
    <w:p>
      <w:pPr>
        <w:numPr>
          <w:ilvl w:val="0"/>
          <w:numId w:val="1003"/>
        </w:numPr>
        <w:pStyle w:val="Compact"/>
      </w:pPr>
      <w:r>
        <w:t xml:space="preserve">Bangkok Metropolitan Administration Health Department. (2023). "White Paper on Rehabilitation Services in the Capital."</w:t>
      </w:r>
    </w:p>
    <w:p>
      <w:pPr>
        <w:numPr>
          <w:ilvl w:val="0"/>
          <w:numId w:val="1003"/>
        </w:numPr>
        <w:pStyle w:val="Compact"/>
      </w:pPr>
      <w:r>
        <w:t xml:space="preserve">Rajchagool, M. (2019). "Cultural Considerations in Thai Speech Therapy."</w:t>
      </w:r>
      <w:r>
        <w:t xml:space="preserve"> </w:t>
      </w:r>
      <w:r>
        <w:rPr>
          <w:iCs/>
          <w:i/>
        </w:rPr>
        <w:t xml:space="preserve">Asian Journal of Communication Disorders</w:t>
      </w:r>
      <w:r>
        <w:t xml:space="preserve">.</w:t>
      </w:r>
    </w:p>
    <w:p>
      <w:pPr>
        <w:pStyle w:val="FirstParagraph"/>
      </w:pPr>
      <w:r>
        <w:rPr>
          <w:iCs/>
          <w:i/>
        </w:rPr>
        <w:t xml:space="preserve">This document is confidential and intended for internal review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Speech Therapist in Thailand Bangkok</dc:title>
  <dc:creator/>
  <dc:language>en</dc:language>
  <cp:keywords/>
  <dcterms:created xsi:type="dcterms:W3CDTF">2026-07-29T12:07:33Z</dcterms:created>
  <dcterms:modified xsi:type="dcterms:W3CDTF">2026-07-29T12:07:33Z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