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8" w:name="Xad4de6c269cb64fce990d3e6b8b411cddc34961"/>
    <w:p>
      <w:pPr>
        <w:pStyle w:val="Heading1"/>
      </w:pPr>
      <w:r>
        <w:t xml:space="preserve">Book Report Analysis: Speech Therapist Services in United Kingdom Manchester</w:t>
      </w:r>
    </w:p>
    <w:p>
      <w:pPr>
        <w:pStyle w:val="FirstParagraph"/>
      </w:pPr>
      <w:r>
        <w:rPr>
          <w:bCs/>
          <w:b/>
        </w:rPr>
        <w:t xml:space="preserve">Title:</w:t>
      </w:r>
      <w:r>
        <w:br/>
      </w:r>
      <w:r>
        <w:t xml:space="preserve">A Critical Review of Speech and Language Therapy Interventions in Urban NHS Settings</w:t>
      </w:r>
      <w:r>
        <w:br/>
      </w:r>
      <w:r>
        <w:br/>
      </w:r>
      <w:r>
        <w:rPr>
          <w:bCs/>
          <w:b/>
        </w:rPr>
        <w:t xml:space="preserve">Focusing Subject:</w:t>
      </w:r>
      <w:r>
        <w:t xml:space="preserve">The Practice, Challenges, and Impact of the Speech Therapist within the specific context of United Kingdom Manchester.</w:t>
      </w:r>
      <w:r>
        <w:br/>
      </w:r>
    </w:p>
    <w:bookmarkStart w:id="20" w:name="introduction"/>
    <w:p>
      <w:pPr>
        <w:pStyle w:val="Heading2"/>
      </w:pPr>
      <w:r>
        <w:t xml:space="preserve">Introduction</w:t>
      </w:r>
    </w:p>
    <w:p>
      <w:pPr>
        <w:pStyle w:val="FirstParagraph"/>
      </w:pPr>
      <w:r>
        <w:t xml:space="preserve">In recent years, the literature surrounding speech and language therapy has expanded significantly, moving beyond clinical isolation to address broader social integration issues. This report analyzes key themes found in contemporary educational and medical texts regarding the profession of the</w:t>
      </w:r>
      <w:r>
        <w:t xml:space="preserve"> </w:t>
      </w:r>
      <w:r>
        <w:t xml:space="preserve">Speech Therapist</w:t>
      </w:r>
      <w:r>
        <w:t xml:space="preserve">. Specifically, this analysis adapts these general findings to reflect the unique socio-economic and demographic landscape of</w:t>
      </w:r>
      <w:r>
        <w:t xml:space="preserve"> </w:t>
      </w:r>
      <w:r>
        <w:t xml:space="preserve">United Kingdom Manchester</w:t>
      </w:r>
      <w:r>
        <w:t xml:space="preserve">. As a major metropolitan hub within England, Manchester presents a distinct case study for understanding how speech therapy services operate under the National Health Service (NHS) framework while catering to a diverse, multicultural population.</w:t>
      </w:r>
    </w:p>
    <w:bookmarkEnd w:id="20"/>
    <w:bookmarkStart w:id="21" w:name="Xbff715f58654c60d345c4086b2872d6c2dccf04"/>
    <w:p>
      <w:pPr>
        <w:pStyle w:val="Heading2"/>
      </w:pPr>
      <w:r>
        <w:t xml:space="preserve">The Evolution of the Speech Therapist Role</w:t>
      </w:r>
    </w:p>
    <w:p>
      <w:pPr>
        <w:pStyle w:val="FirstParagraph"/>
      </w:pPr>
      <w:r>
        <w:t xml:space="preserve">Modern texts emphasize that the role of a</w:t>
      </w:r>
      <w:r>
        <w:t xml:space="preserve"> </w:t>
      </w:r>
      <w:r>
        <w:t xml:space="preserve">Speech Therapist</w:t>
      </w:r>
      <w:r>
        <w:t xml:space="preserve"> </w:t>
      </w:r>
      <w:r>
        <w:t xml:space="preserve">is no longer confined to correcting articulation errors in children. The literature highlights a shift towards holistic care, encompassing swallowing difficulties (dysphagia), cognitive communication disorders, and voice pathology in adults. For professionals working in the</w:t>
      </w:r>
      <w:r>
        <w:t xml:space="preserve"> </w:t>
      </w:r>
      <w:r>
        <w:t xml:space="preserve">United Kingdom Manchester</w:t>
      </w:r>
      <w:r>
        <w:t xml:space="preserve"> </w:t>
      </w:r>
      <w:r>
        <w:t xml:space="preserve">region, this expansion of scope is critical. With an aging population and increasing rates of stroke and neurodegenerative diseases such as dementia, the demand for specialized adult services has grown exponentially.</w:t>
      </w:r>
    </w:p>
    <w:p>
      <w:pPr>
        <w:pStyle w:val="BodyText"/>
      </w:pPr>
      <w:r>
        <w:t xml:space="preserve">The book report notes that effective practice requires interdisciplinary collaboration. Speech therapists must work closely with occupational therapists, physiotherapists, social workers, and educational psychologists. In Manchester’s bustling hospital systems and community care networks, this collaborative model is not just beneficial but essential for comprehensive patient care.</w:t>
      </w:r>
    </w:p>
    <w:bookmarkEnd w:id="21"/>
    <w:bookmarkStart w:id="24" w:name="Xd8915f2c7773a6e31759e130644c3cf1449f79c"/>
    <w:p>
      <w:pPr>
        <w:pStyle w:val="Heading2"/>
      </w:pPr>
      <w:r>
        <w:t xml:space="preserve">Challenges in the United Kingdom Manchester Context</w:t>
      </w:r>
    </w:p>
    <w:bookmarkStart w:id="22" w:name="diversity-and-language-barriers"/>
    <w:p>
      <w:pPr>
        <w:pStyle w:val="Heading3"/>
      </w:pPr>
      <w:r>
        <w:t xml:space="preserve">Diversity and Language Barriers</w:t>
      </w:r>
    </w:p>
    <w:p>
      <w:pPr>
        <w:pStyle w:val="FirstParagraph"/>
      </w:pPr>
      <w:r>
        <w:t xml:space="preserve">A significant portion of current literature addresses the challenge of multicultural communication.</w:t>
      </w:r>
      <w:r>
        <w:t xml:space="preserve"> </w:t>
      </w:r>
      <w:r>
        <w:t xml:space="preserve">United Kingdom Manchester</w:t>
      </w:r>
      <w:r>
        <w:t xml:space="preserve"> </w:t>
      </w:r>
      <w:r>
        <w:t xml:space="preserve">is renowned for its ethnic diversity. The text argues that a standard approach to speech therapy is insufficient in this environment. Speech therapists must be equipped with cultural competence and, where necessary, access to interpreters or bilingual resources.</w:t>
      </w:r>
    </w:p>
    <w:p>
      <w:pPr>
        <w:pStyle w:val="BodyText"/>
      </w:pPr>
      <w:r>
        <w:t xml:space="preserve">The report highlights that many children in Manchester’s schools come from homes where English is not the first language. Distinguishing between a true speech disorder and second-language acquisition challenges is a nuanced task that requires advanced training. The literature suggests that</w:t>
      </w:r>
      <w:r>
        <w:t xml:space="preserve"> </w:t>
      </w:r>
      <w:r>
        <w:t xml:space="preserve">Speech Therapist</w:t>
      </w:r>
      <w:r>
        <w:t xml:space="preserve"> </w:t>
      </w:r>
      <w:r>
        <w:t xml:space="preserve">practitioners in this region must undergo specific training to avoid misdiagnosis, ensuring that bilingual children receive appropriate support without being incorrectly pathologized.</w:t>
      </w:r>
    </w:p>
    <w:bookmarkEnd w:id="22"/>
    <w:bookmarkStart w:id="23" w:name="funding-and-resource-allocation"/>
    <w:p>
      <w:pPr>
        <w:pStyle w:val="Heading3"/>
      </w:pPr>
      <w:r>
        <w:t xml:space="preserve">Funding and Resource Allocation</w:t>
      </w:r>
    </w:p>
    <w:p>
      <w:pPr>
        <w:pStyle w:val="FirstParagraph"/>
      </w:pPr>
      <w:r>
        <w:t xml:space="preserve">The economic constraints facing the NHS are a recurring theme in recent publications. The book report details the pressures on local authority budgets in Greater Manchester. Waiting lists for early years speech therapy services have become a critical issue, particularly following disruptions caused by global health events. The text advocates for teletherapy and digital intervention tools as viable solutions to bridge the gap between high demand and limited staffing resources.</w:t>
      </w:r>
    </w:p>
    <w:bookmarkEnd w:id="23"/>
    <w:bookmarkEnd w:id="24"/>
    <w:bookmarkStart w:id="25" w:name="Xcb1002f93cb1b0a6e15b013abf64a1ba3d81b95"/>
    <w:p>
      <w:pPr>
        <w:pStyle w:val="Heading2"/>
      </w:pPr>
      <w:r>
        <w:t xml:space="preserve">Impact of Education and Early Intervention</w:t>
      </w:r>
    </w:p>
    <w:p>
      <w:pPr>
        <w:pStyle w:val="FirstParagraph"/>
      </w:pPr>
      <w:r>
        <w:t xml:space="preserve">A substantial section of the analyzed material focuses on early years education. The correlation between early speech development and long-term academic success is well-documented. In Manchester, local councils have been piloting various initiatives to support speech and language development in nurseries and primary schools.</w:t>
      </w:r>
    </w:p>
    <w:p>
      <w:pPr>
        <w:pStyle w:val="BodyText"/>
      </w:pPr>
      <w:r>
        <w:t xml:space="preserve">The literature suggests that the most successful outcomes occur when</w:t>
      </w:r>
      <w:r>
        <w:t xml:space="preserve"> </w:t>
      </w:r>
      <w:r>
        <w:t xml:space="preserve">Speech Therapist</w:t>
      </w:r>
      <w:r>
        <w:t xml:space="preserve"> </w:t>
      </w:r>
      <w:r>
        <w:t xml:space="preserve">professionals embed themselves within school settings rather than operating solely from external clinics. This "school-based model" allows for real-time observation of children in their natural learning environments. The report finds that this approach is particularly effective in deprived areas of Manchester, where social disadvantage often correlates with delayed speech milestones.</w:t>
      </w:r>
    </w:p>
    <w:bookmarkEnd w:id="25"/>
    <w:bookmarkStart w:id="26" w:name="technological-integration"/>
    <w:p>
      <w:pPr>
        <w:pStyle w:val="Heading2"/>
      </w:pPr>
      <w:r>
        <w:t xml:space="preserve">Technological Integration</w:t>
      </w:r>
    </w:p>
    <w:p>
      <w:pPr>
        <w:pStyle w:val="FirstParagraph"/>
      </w:pPr>
      <w:r>
        <w:t xml:space="preserve">The final major theme in the analyzed texts is the integration of technology. Augmentative and Alternative Communication (AAC) devices are increasingly sophisticated, allowing individuals with severe communication impairments to participate more fully in society. For adults in Manchester recovering from accidents or surgeries, these technologies provide a lifeline to independence.</w:t>
      </w:r>
    </w:p>
    <w:p>
      <w:pPr>
        <w:pStyle w:val="BodyText"/>
      </w:pPr>
      <w:r>
        <w:t xml:space="preserve">The book report emphasizes that staying current with technological advancements is mandatory for the modern</w:t>
      </w:r>
      <w:r>
        <w:t xml:space="preserve"> </w:t>
      </w:r>
      <w:r>
        <w:t xml:space="preserve">Speech Therapist</w:t>
      </w:r>
      <w:r>
        <w:t xml:space="preserve">. Professionals must be proficient not only in traditional therapy techniques but also in assessing and maintaining digital communication aids. In the tech-forward environment of</w:t>
      </w:r>
      <w:r>
        <w:t xml:space="preserve"> </w:t>
      </w:r>
      <w:r>
        <w:t xml:space="preserve">United Kingdom Manchester</w:t>
      </w:r>
      <w:r>
        <w:t xml:space="preserve">, there is a growing expectation for innovation in patient care delivery.</w:t>
      </w:r>
    </w:p>
    <w:bookmarkEnd w:id="26"/>
    <w:bookmarkStart w:id="27" w:name="conclusion"/>
    <w:p>
      <w:pPr>
        <w:pStyle w:val="Heading2"/>
      </w:pPr>
      <w:r>
        <w:t xml:space="preserve">Conclusion</w:t>
      </w:r>
    </w:p>
    <w:p>
      <w:pPr>
        <w:pStyle w:val="FirstParagraph"/>
      </w:pPr>
      <w:r>
        <w:t xml:space="preserve">In summary, this book report analysis reveals that the profession of the Speech Therapist is undergoing a significant transformation. It is moving from a remedial service to a proactive, holistic healthcare pillar. Within the specific context of United Kingdom Manchester, these changes are driven by demographic diversity, educational needs, and technological advancement.</w:t>
      </w:r>
    </w:p>
    <w:p>
      <w:pPr>
        <w:pStyle w:val="BodyText"/>
      </w:pPr>
      <w:r>
        <w:t xml:space="preserve">The literature strongly supports the view that effective speech therapy in this region requires cultural sensitivity, interdisciplinary collaboration, and innovative use of technology. While challenges regarding funding and access remain prevalent for the Speech Therapist workforce in Manchester, the overall trajectory points toward a more inclusive and integrated service model. Future research should focus on longitudinal outcomes of these new models to ensure they provide sustainable benefits for the diverse population of United Kingdom Manchester.</w:t>
      </w:r>
    </w:p>
    <w:p>
      <w:pPr>
        <w:pStyle w:val="BodyText"/>
      </w:pPr>
      <w:r>
        <w:rPr>
          <w:bCs/>
          <w:b/>
        </w:rPr>
        <w:t xml:space="preserve">Final Verdict:</w:t>
      </w:r>
      <w:r>
        <w:t xml:space="preserve"> </w:t>
      </w:r>
      <w:r>
        <w:t xml:space="preserve">The texts reviewed underscore that the Speech Therapist is an indispensable asset to public health in Greater Manchester, bridging gaps in education, social integration, and physical rehabilitation through specialized communication support.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Speech Therapists in United Kingdom Manchester</dc:title>
  <dc:creator/>
  <dc:language>en</dc:language>
  <cp:keywords/>
  <dcterms:created xsi:type="dcterms:W3CDTF">2026-07-29T17:16:14Z</dcterms:created>
  <dcterms:modified xsi:type="dcterms:W3CDTF">2026-07-29T17:16:14Z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