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c5f65316594434685b08b351299a82e80c09a8"/>
    <w:p>
      <w:pPr>
        <w:pStyle w:val="Heading1"/>
      </w:pPr>
      <w:r>
        <w:t xml:space="preserve">A Critical Examination of the Speech Therapist Profession</w:t>
      </w:r>
      <w:r>
        <w:br/>
      </w:r>
      <w:r>
        <w:t xml:space="preserve">An Analytical Book Report on Clinical Practice, Ethical Standards, and Societal Impact</w:t>
      </w:r>
    </w:p>
    <w:p>
      <w:pPr>
        <w:pStyle w:val="FirstParagraph"/>
      </w:pPr>
      <w:r>
        <w:rPr>
          <w:bCs/>
          <w:b/>
        </w:rPr>
        <w:t xml:space="preserve">Title:</w:t>
      </w:r>
      <w:r>
        <w:t xml:space="preserve"> </w:t>
      </w:r>
      <w:r>
        <w:t xml:space="preserve">The Voice of Authority: A Comprehensive Guide to Modern Speech-Language Pathology</w:t>
      </w:r>
    </w:p>
    <w:p>
      <w:pPr>
        <w:pStyle w:val="BodyText"/>
      </w:pPr>
      <w:r>
        <w:rPr>
          <w:bCs/>
          <w:b/>
        </w:rPr>
        <w:t xml:space="preserve">Author:</w:t>
      </w:r>
      <w:r>
        <w:t xml:space="preserve"> </w:t>
      </w:r>
      <w:r>
        <w:t xml:space="preserve">Dr. Eleanor Vance &amp; Marcus Thorne</w:t>
      </w:r>
    </w:p>
    <w:p>
      <w:pPr>
        <w:pStyle w:val="BodyText"/>
      </w:pPr>
      <w:r>
        <w:t xml:space="preserve">Publisher:</w:t>
      </w:r>
    </w:p>
    <w:p>
      <w:pPr>
        <w:pStyle w:val="BodyText"/>
      </w:pPr>
      <w:r>
        <w:t xml:space="preserve">Jessica Kingsley Publishers, 2023 Edition.</w:t>
      </w:r>
    </w:p>
    <w:bookmarkStart w:id="20" w:name="X7015e49d7c769c696810690e1a2ab4f7388138b"/>
    <w:p>
      <w:pPr>
        <w:pStyle w:val="Heading2"/>
      </w:pPr>
      <w:r>
        <w:t xml:space="preserve">I. Introduction: The Crucial Role of the Speech Therapist in the United States Los Angeles</w:t>
      </w:r>
    </w:p>
    <w:p>
      <w:pPr>
        <w:pStyle w:val="FirstParagraph"/>
      </w:pPr>
      <w:r>
        <w:t xml:space="preserve">In an increasingly globalized and complex society, effective communication stands as the bedrock of human interaction, professional success, and mental well-being. Among the myriad professionals dedicated to facilitating this essential skill set, no role is as multifaceted or as critical as that of the</w:t>
      </w:r>
      <w:r>
        <w:t xml:space="preserve"> </w:t>
      </w:r>
      <w:r>
        <w:t xml:space="preserve">Speech Therapist</w:t>
      </w:r>
      <w:r>
        <w:t xml:space="preserve">. This book report serves not merely to summarize existing literature but to provide a rigorous analysis of how speech-language pathology functions within a specific cultural and economic context:</w:t>
      </w:r>
      <w:r>
        <w:t xml:space="preserve"> </w:t>
      </w:r>
      <w:r>
        <w:t xml:space="preserve">United States Los Angeles</w:t>
      </w:r>
      <w:r>
        <w:t xml:space="preserve">.</w:t>
      </w:r>
    </w:p>
    <w:p>
      <w:pPr>
        <w:pStyle w:val="BodyText"/>
      </w:pPr>
      <w:r>
        <w:t xml:space="preserve">The primary thesis of this report is that the modern speech therapist operates at the intersection of clinical science, educational advocacy, and cultural diplomacy. Particularly in a metropolis like Los Angeles, characterized by its demographic diversity, high-stakes entertainment industry demands, and rigorous educational standards in California, the scope of practice for a speech therapist expands far beyond traditional articulation correction. It encompasses neuro-rehabilitation after trauma or stroke (such as aphasia therapy), pediatric autism spectrum interventions mandated by the Individuals with Disabilities Education Act (IDEA), and even performance enhancement for actors facing vocal fatigue. Understanding this profession through the lens of Los Angeles provides a microcosm for analyzing speech pathology across all major urban centers in the United States.</w:t>
      </w:r>
    </w:p>
    <w:bookmarkEnd w:id="20"/>
    <w:bookmarkStart w:id="21" w:name="Xf74000f7d4bd7fe5bfa8128705f077b1c5256da"/>
    <w:p>
      <w:pPr>
        <w:pStyle w:val="Heading2"/>
      </w:pPr>
      <w:r>
        <w:t xml:space="preserve">II. Clinical Competency and Evidence-Based Practice</w:t>
      </w:r>
    </w:p>
    <w:p>
      <w:pPr>
        <w:pStyle w:val="FirstParagraph"/>
      </w:pPr>
      <w:r>
        <w:t xml:space="preserve">The first section of our analysis focuses on clinical methodology. In California, as elsewhere in the United States, speech therapists must adhere to strict licensing requirements set forth by the state's Department of Health Care Services (DHCS) and maintain certification through the American Speech-Language-Hearing Association (ASHA). The literature reviewed highlights a significant shift in recent years toward evidence-based practice (EBP). This means that therapeutic interventions are no longer based solely on intuition or tradition but must be supported by robust peer-reviewed research.</w:t>
      </w:r>
    </w:p>
    <w:p>
      <w:pPr>
        <w:pStyle w:val="BodyText"/>
      </w:pPr>
      <w:r>
        <w:t xml:space="preserve">For instance, when treating children with developmental language disorders—a common presentation in Los Angeles schools—therapists utilize structured literacy approaches and data-driven progress monitoring. The book report examines case studies where therapists successfully integrated Augmentative and Alternative Communication (AAC) devices for non-verbal students in both public school settings and private clinics. This transition requires a profound understanding of not just linguistics, but also the technological interface between human speech patterns and digital communication tools.</w:t>
      </w:r>
    </w:p>
    <w:bookmarkEnd w:id="21"/>
    <w:bookmarkStart w:id="22" w:name="Xfea3f0d6d8e11c6b174b0828b17fc5ab81041fe"/>
    <w:p>
      <w:pPr>
        <w:pStyle w:val="Heading2"/>
      </w:pPr>
      <w:r>
        <w:t xml:space="preserve">III. The Cultural Context of United States Los Angeles</w:t>
      </w:r>
    </w:p>
    <w:p>
      <w:pPr>
        <w:pStyle w:val="FirstParagraph"/>
      </w:pPr>
      <w:r>
        <w:t xml:space="preserve">A defining characteristic of practicing as a speech therapist in</w:t>
      </w:r>
      <w:r>
        <w:t xml:space="preserve"> </w:t>
      </w:r>
      <w:r>
        <w:t xml:space="preserve">United States Los Angeles</w:t>
      </w:r>
      <w:r>
        <w:t xml:space="preserve">, California, is the imperative for cultural competence. Los Angeles is home to some of the most linguistically diverse populations in the world. A significant portion of the population speaks Spanish, Mandarin, Cantonese, Persian, Armenian, Korean and numerous other languages at home. Consequently a speech therapist working in this region cannot simply rely on monolingual English assessments.</w:t>
      </w:r>
    </w:p>
    <w:p>
      <w:pPr>
        <w:pStyle w:val="BodyText"/>
      </w:pPr>
      <w:r>
        <w:t xml:space="preserve">The analysis reveals that effective speech therapists must distinguish between actual language disorders and second-language acquisition delays. Misdiagnosis is a critical ethical pitfall in diverse urban environments. A child may appear to have articulation issues simply because they are transitioning from a heritage language to English. The report emphasizes the necessity of utilizing dynamic assessment techniques rather than standardized tests that may be culturally biased or linguistically inappropriate for non-native speakers.</w:t>
      </w:r>
    </w:p>
    <w:p>
      <w:pPr>
        <w:pStyle w:val="BodyText"/>
      </w:pPr>
      <w:r>
        <w:t xml:space="preserve">Furthermore, the entertainment industry in Los Angeles creates a unique niche within speech therapy. Voice coaches and speech pathologists often collaborate with actors to refine accents, eliminate vocal fry caused by overuse, or rehabilitate voices damaged by strenuous performance schedules. This specialized branch of the profession highlights the economic impact of speech therapists in</w:t>
      </w:r>
      <w:r>
        <w:t xml:space="preserve"> </w:t>
      </w:r>
      <w:r>
        <w:t xml:space="preserve">United States Los Angeles</w:t>
      </w:r>
      <w:r>
        <w:t xml:space="preserve">, where communication is not just a daily necessity but a commodity essential to the global entertainment economy.</w:t>
      </w:r>
    </w:p>
    <w:bookmarkEnd w:id="22"/>
    <w:bookmarkStart w:id="23" w:name="iv.-educational-systems-and-advocacy"/>
    <w:p>
      <w:pPr>
        <w:pStyle w:val="Heading2"/>
      </w:pPr>
      <w:r>
        <w:t xml:space="preserve">IV. Educational Systems and Advocacy</w:t>
      </w:r>
    </w:p>
    <w:p>
      <w:pPr>
        <w:pStyle w:val="FirstParagraph"/>
      </w:pPr>
      <w:r>
        <w:t xml:space="preserve">The role of the speech therapist extends deeply into the educational infrastructure of California. Under federal law (IDEA) and state regulations, schools are mandated to provide Free Appropriate Public Education (FAPE) to eligible students with disabilities, including those with communication disorders.</w:t>
      </w:r>
    </w:p>
    <w:p>
      <w:pPr>
        <w:pStyle w:val="BodyText"/>
      </w:pPr>
      <w:r>
        <w:t xml:space="preserve">In Los Angeles Unified School District (LASD), one of the largest districts in the nation, speech therapists often function as case managers. They collaborate extensively with special education teachers, occupational therapists, school psychologists and parents. The book report details the challenges faced by these professionals regarding caseload ratios which are often unsustainable due to high student-teacher ratios. Despite these systemic pressures dedicated speech therapists advocate tirelessly for their students ensuring access to Individualized Education Programs (IEPs) that are meaningful rather than merely perfunctory.</w:t>
      </w:r>
    </w:p>
    <w:bookmarkEnd w:id="23"/>
    <w:bookmarkStart w:id="24" w:name="Xdfda2522920b8f1f326f2294be384146262cdd0"/>
    <w:p>
      <w:pPr>
        <w:pStyle w:val="Heading2"/>
      </w:pPr>
      <w:r>
        <w:t xml:space="preserve">V. Conclusion: A Profession of Hope and Precision</w:t>
      </w:r>
    </w:p>
    <w:p>
      <w:pPr>
        <w:pStyle w:val="FirstParagraph"/>
      </w:pPr>
      <w:r>
        <w:t xml:space="preserve">In conclusion, the study of the speech therapist profession reveals a dynamic field characterized by scientific rigor, cultural sensitivity and immense societal value. Within the specific context of</w:t>
      </w:r>
      <w:r>
        <w:t xml:space="preserve"> </w:t>
      </w:r>
      <w:r>
        <w:t xml:space="preserve">United States Los Angeles</w:t>
      </w:r>
      <w:r>
        <w:t xml:space="preserve">, California, these professionals navigate a complex landscape marked by extreme demographic diversity high academic expectations and unique industry-specific demands.</w:t>
      </w:r>
    </w:p>
    <w:p>
      <w:pPr>
        <w:pStyle w:val="BodyText"/>
      </w:pPr>
      <w:r>
        <w:t xml:space="preserve">The speech therapist is more than a clinician who teaches someone to say "R" correctly. They are agents of inclusion who enable children to participate in classroom learning, they are rehabilitation specialists who help stroke victims reconnect with their families through language and they are performance coaches in one of the world's entertainment capitals. As we look toward the future challenges such as telehealth integration and evolving AI-assisted diagnostics will undoubtedly shape this profession.</w:t>
      </w:r>
    </w:p>
    <w:p>
      <w:pPr>
        <w:pStyle w:val="BodyText"/>
      </w:pPr>
      <w:r>
        <w:t xml:space="preserve">However, the core mission remains unchanged: to give voice to those who have lost theirs and clarity to those whose voices are muffled by disorder or circumstance. For anyone seeking a career in healthcare, education or psychology serving in</w:t>
      </w:r>
      <w:r>
        <w:t xml:space="preserve"> </w:t>
      </w:r>
      <w:r>
        <w:t xml:space="preserve">United States Los Angeles</w:t>
      </w:r>
      <w:r>
        <w:t xml:space="preserve">, understanding the depth and breadth of speech-language pathology is indispensable. It is a field where science meets humanity, providing profound rewards for both practitioner and patient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file>