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Governance</w:t>
      </w:r>
    </w:p>
    <w:p>
      <w:pPr>
        <w:pStyle w:val="FirstParagraph"/>
      </w:pPr>
      <w:r>
        <w:rPr>
          <w:bCs/>
          <w:b/>
        </w:rPr>
        <w:t xml:space="preserve">Title:</w:t>
      </w:r>
      <w:r>
        <w:t xml:space="preserve"> </w:t>
      </w:r>
      <w:r>
        <w:t xml:space="preserve">The Role of the Statistician in Data-Driven Governance and Social Equity</w:t>
      </w:r>
      <w:r>
        <w:br/>
      </w:r>
      <w:r>
        <w:rPr>
          <w:bCs/>
          <w:b/>
        </w:rPr>
        <w:t xml:space="preserve">Focused Region:</w:t>
      </w:r>
      <w:r>
        <w:t xml:space="preserve"> </w:t>
      </w:r>
      <w:r>
        <w:t xml:space="preserve">Colombia, Bogotá</w:t>
      </w:r>
      <w:r>
        <w:br/>
      </w:r>
      <w:r>
        <w:rPr>
          <w:bCs/>
          <w:b/>
        </w:rPr>
        <w:t xml:space="preserve">Date:</w:t>
      </w:r>
      <w:r>
        <w:rPr>
          <w:iCs/>
          <w:i/>
        </w:rPr>
        <w:t xml:space="preserve">[Current Date]</w:t>
      </w:r>
      <w:r>
        <w:br/>
      </w:r>
      <w:r>
        <w:rPr>
          <w:iCs/>
          <w:i/>
        </w:rPr>
        <w:t xml:space="preserve">Note: This report serves as a theoretical synthesis of best practices for statisticians operating within the specific socio-economic context of Colombia’s capital.</w:t>
      </w:r>
    </w:p>
    <w:bookmarkStart w:id="26" w:name="X0837a6e4be278e4c8d4a18d64ea2940662a0937"/>
    <w:p>
      <w:pPr>
        <w:pStyle w:val="Heading1"/>
      </w:pPr>
      <w:r>
        <w:t xml:space="preserve">The Role of the Statistician in Data-Driven Governance</w:t>
      </w:r>
    </w:p>
    <w:bookmarkStart w:id="20" w:name="i.-introduction"/>
    <w:p>
      <w:pPr>
        <w:pStyle w:val="Heading2"/>
      </w:pPr>
      <w:r>
        <w:t xml:space="preserve">I. Introduction</w:t>
      </w:r>
    </w:p>
    <w:p>
      <w:pPr>
        <w:pStyle w:val="FirstParagraph"/>
      </w:pPr>
      <w:r>
        <w:t xml:space="preserve">In an era defined by information abundance, the capacity to interpret data has become one of the most critical skills for effective governance and social development. This book report synthesizes key concepts regarding the profession of the</w:t>
      </w:r>
      <w:r>
        <w:t xml:space="preserve"> </w:t>
      </w:r>
      <w:r>
        <w:rPr>
          <w:bCs/>
          <w:b/>
        </w:rPr>
        <w:t xml:space="preserve">Statistician</w:t>
      </w:r>
      <w:r>
        <w:t xml:space="preserve">, specifically tailoring these insights to the unique challenges and opportunities present in</w:t>
      </w:r>
      <w:r>
        <w:t xml:space="preserve"> </w:t>
      </w:r>
      <w:r>
        <w:rPr>
          <w:bCs/>
          <w:b/>
        </w:rPr>
        <w:t xml:space="preserve">Colombia Bogotá</w:t>
      </w:r>
      <w:r>
        <w:t xml:space="preserve">. While statistics is often viewed as a purely mathematical discipline, its application in public policy requires a deep understanding of local sociological, economic, and political contexts. For the city of Bogotá, which serves as both an economic engine for the nation and a microcosm of Colombia’s broader developmental struggles, the role of the</w:t>
      </w:r>
      <w:r>
        <w:t xml:space="preserve"> </w:t>
      </w:r>
      <w:r>
        <w:rPr>
          <w:bCs/>
          <w:b/>
        </w:rPr>
        <w:t xml:space="preserve">Statistician</w:t>
      </w:r>
      <w:r>
        <w:t xml:space="preserve"> </w:t>
      </w:r>
      <w:r>
        <w:t xml:space="preserve">is pivotal in transforming raw data into actionable intelligence for equitable urban planning.</w:t>
      </w:r>
      <w:r>
        <w:t xml:space="preserve"> </w:t>
      </w:r>
      <w:r>
        <w:t xml:space="preserve">The central thesis of this report is that modern statistics must move beyond mere number-crunching to become a tool for social justice and transparent governance. In</w:t>
      </w:r>
      <w:r>
        <w:t xml:space="preserve"> </w:t>
      </w:r>
      <w:r>
        <w:rPr>
          <w:bCs/>
          <w:b/>
        </w:rPr>
        <w:t xml:space="preserve">Colombia Bogotá</w:t>
      </w:r>
      <w:r>
        <w:t xml:space="preserve">, where inequality, informal labor markets, and rapid urbanization are prevalent, the rigorous application of statistical methods can uncover hidden disparities and guide resource allocation more effectively than intuition alone.</w:t>
      </w:r>
    </w:p>
    <w:bookmarkEnd w:id="20"/>
    <w:bookmarkStart w:id="21" w:name="X3421e55c2f4c574f3447835b17804c39a1a204e"/>
    <w:p>
      <w:pPr>
        <w:pStyle w:val="Heading2"/>
      </w:pPr>
      <w:r>
        <w:t xml:space="preserve">II. The Evolution of the Statistician’s Role in Public Sector</w:t>
      </w:r>
    </w:p>
    <w:p>
      <w:pPr>
        <w:pStyle w:val="FirstParagraph"/>
      </w:pPr>
      <w:r>
        <w:t xml:space="preserve">Traditionally, the</w:t>
      </w:r>
      <w:r>
        <w:t xml:space="preserve"> </w:t>
      </w:r>
      <w:r>
        <w:rPr>
          <w:bCs/>
          <w:b/>
        </w:rPr>
        <w:t xml:space="preserve">Statistician</w:t>
      </w:r>
      <w:r>
        <w:t xml:space="preserve"> </w:t>
      </w:r>
      <w:r>
        <w:t xml:space="preserve">was seen as a backend analyst, responsible for compiling census data and producing annual reports that rarely influenced immediate decision-making. However, contemporary literature emphasizes a shift toward predictive analytics and real-time data interpretation. In the context of</w:t>
      </w:r>
      <w:r>
        <w:t xml:space="preserve"> </w:t>
      </w:r>
      <w:r>
        <w:rPr>
          <w:bCs/>
          <w:b/>
        </w:rPr>
        <w:t xml:space="preserve">Colombia Bogotá</w:t>
      </w:r>
      <w:r>
        <w:t xml:space="preserve">, this evolution is crucial. The city generates massive amounts of data through its transit systems (TransMilenio), health records (EPS), and educational institutions.</w:t>
      </w:r>
      <w:r>
        <w:t xml:space="preserve"> </w:t>
      </w:r>
      <w:r>
        <w:t xml:space="preserve">The modern</w:t>
      </w:r>
      <w:r>
        <w:t xml:space="preserve"> </w:t>
      </w:r>
      <w:r>
        <w:rPr>
          <w:bCs/>
          <w:b/>
        </w:rPr>
        <w:t xml:space="preserve">Statistician</w:t>
      </w:r>
      <w:r>
        <w:t xml:space="preserve"> </w:t>
      </w:r>
      <w:r>
        <w:t xml:space="preserve">in this region must be proficient not only in traditional sampling techniques but also in handling Big Data sets that include non-traditional sources such as mobile phone usage patterns, satellite imagery of informal settlements, and social media sentiment analysis. This hybrid skill set allows for a more granular understanding of the population's needs. For instance, by analyzing commuting data, a</w:t>
      </w:r>
      <w:r>
        <w:t xml:space="preserve"> </w:t>
      </w:r>
      <w:r>
        <w:rPr>
          <w:bCs/>
          <w:b/>
        </w:rPr>
        <w:t xml:space="preserve">Statistician</w:t>
      </w:r>
      <w:r>
        <w:t xml:space="preserve"> </w:t>
      </w:r>
      <w:r>
        <w:t xml:space="preserve">can help city planners optimize bus routes to better serve low-income communities that are often geographically isolated from economic centers.</w:t>
      </w:r>
      <w:r>
        <w:t xml:space="preserve"> </w:t>
      </w:r>
      <w:r>
        <w:t xml:space="preserve">Furthermore, the credibility of public institutions in</w:t>
      </w:r>
      <w:r>
        <w:t xml:space="preserve"> </w:t>
      </w:r>
      <w:r>
        <w:rPr>
          <w:bCs/>
          <w:b/>
        </w:rPr>
        <w:t xml:space="preserve">Colombia Bogotá</w:t>
      </w:r>
      <w:r>
        <w:t xml:space="preserve"> </w:t>
      </w:r>
      <w:r>
        <w:t xml:space="preserve">is closely tied to the accuracy and transparency of their data. Misinformation or poorly aggregated statistics can lead to public distrust. Therefore, part of the</w:t>
      </w:r>
      <w:r>
        <w:t xml:space="preserve"> </w:t>
      </w:r>
      <w:r>
        <w:rPr>
          <w:bCs/>
          <w:b/>
        </w:rPr>
        <w:t xml:space="preserve">Statistician</w:t>
      </w:r>
      <w:r>
        <w:t xml:space="preserve">'s mandate is to ensure methodological rigor and clear communication of findings to non-technical stakeholders, including city council members and community leaders.</w:t>
      </w:r>
    </w:p>
    <w:bookmarkEnd w:id="21"/>
    <w:bookmarkStart w:id="22" w:name="X0a031dac44a1f8d4216d0a87d594202b04b2e35"/>
    <w:p>
      <w:pPr>
        <w:pStyle w:val="Heading2"/>
      </w:pPr>
      <w:r>
        <w:t xml:space="preserve">III. Challenges Specific to Colombia Bogotá</w:t>
      </w:r>
    </w:p>
    <w:p>
      <w:pPr>
        <w:pStyle w:val="FirstParagraph"/>
      </w:pPr>
      <w:r>
        <w:t xml:space="preserve">Implementing statistical frameworks in</w:t>
      </w:r>
      <w:r>
        <w:t xml:space="preserve"> </w:t>
      </w:r>
      <w:r>
        <w:rPr>
          <w:bCs/>
          <w:b/>
        </w:rPr>
        <w:t xml:space="preserve">Colombia Bogotá</w:t>
      </w:r>
      <w:r>
        <w:t xml:space="preserve"> </w:t>
      </w:r>
      <w:r>
        <w:t xml:space="preserve">presents distinct challenges that a generic textbook approach cannot address. First is the issue of data fragmentation. Various ministries and local boards often operate in silos, making it difficult for a</w:t>
      </w:r>
      <w:r>
        <w:t xml:space="preserve"> </w:t>
      </w:r>
      <w:r>
        <w:rPr>
          <w:bCs/>
          <w:b/>
        </w:rPr>
        <w:t xml:space="preserve">Statistician</w:t>
      </w:r>
      <w:r>
        <w:t xml:space="preserve"> </w:t>
      </w:r>
      <w:r>
        <w:t xml:space="preserve">to create a holistic view of social indicators. Breaking down these silos requires not just technical skill but diplomatic ability to foster inter-departmental collaboration.</w:t>
      </w:r>
      <w:r>
        <w:t xml:space="preserve"> </w:t>
      </w:r>
      <w:r>
        <w:t xml:space="preserve">Second, the high rate of informality in the Colombian economy complicates data collection. Traditional surveys may fail to capture the reality of street vendors, independent contractors, and informal housing residents in districts like Ciudad Bolívar or Bosa. A skilled</w:t>
      </w:r>
      <w:r>
        <w:t xml:space="preserve"> </w:t>
      </w:r>
      <w:r>
        <w:rPr>
          <w:bCs/>
          <w:b/>
        </w:rPr>
        <w:t xml:space="preserve">Statistician</w:t>
      </w:r>
      <w:r>
        <w:t xml:space="preserve"> </w:t>
      </w:r>
      <w:r>
        <w:t xml:space="preserve">working in</w:t>
      </w:r>
      <w:r>
        <w:t xml:space="preserve"> </w:t>
      </w:r>
      <w:r>
        <w:rPr>
          <w:bCs/>
          <w:b/>
        </w:rPr>
        <w:t xml:space="preserve">Colombia Bogotá</w:t>
      </w:r>
      <w:r>
        <w:t xml:space="preserve"> </w:t>
      </w:r>
      <w:r>
        <w:t xml:space="preserve">must employ innovative sampling methods, such as geospatial clustering or proxy-variable analysis using utility data, to estimate economic activity and poverty levels accurately. Ignoring these populations leads to policies that are blind to the needs of the most vulnerable citizens.</w:t>
      </w:r>
      <w:r>
        <w:t xml:space="preserve"> </w:t>
      </w:r>
      <w:r>
        <w:t xml:space="preserve">Third, there is a persistent digital divide. While Bogotá has made significant strides in digital infrastructure, access remains unequal. A</w:t>
      </w:r>
      <w:r>
        <w:t xml:space="preserve"> </w:t>
      </w:r>
      <w:r>
        <w:rPr>
          <w:bCs/>
          <w:b/>
        </w:rPr>
        <w:t xml:space="preserve">Statistician</w:t>
      </w:r>
      <w:r>
        <w:t xml:space="preserve"> </w:t>
      </w:r>
      <w:r>
        <w:t xml:space="preserve">must be aware of sampling bias when relying solely on online surveys or digital platforms for data collection. Ensuring representation across different socioeconomic strata is essential for any study aiming to inform public policy in the capital city.</w:t>
      </w:r>
    </w:p>
    <w:bookmarkEnd w:id="22"/>
    <w:bookmarkStart w:id="23" w:name="X99baf14fbe2bde29d54b4a85be149e491031dab"/>
    <w:p>
      <w:pPr>
        <w:pStyle w:val="Heading2"/>
      </w:pPr>
      <w:r>
        <w:t xml:space="preserve">IV. Strategic Applications of Statistical Analysis</w:t>
      </w:r>
    </w:p>
    <w:p>
      <w:pPr>
        <w:pStyle w:val="FirstParagraph"/>
      </w:pPr>
      <w:r>
        <w:t xml:space="preserve">To address these challenges, this report proposes three strategic areas where the</w:t>
      </w:r>
      <w:r>
        <w:t xml:space="preserve"> </w:t>
      </w:r>
      <w:r>
        <w:rPr>
          <w:bCs/>
          <w:b/>
        </w:rPr>
        <w:t xml:space="preserve">Statistician</w:t>
      </w:r>
      <w:r>
        <w:t xml:space="preserve"> </w:t>
      </w:r>
      <w:r>
        <w:t xml:space="preserve">can make an immediate impact in</w:t>
      </w:r>
      <w:r>
        <w:t xml:space="preserve"> </w:t>
      </w:r>
      <w:r>
        <w:rPr>
          <w:bCs/>
          <w:b/>
        </w:rPr>
        <w:t xml:space="preserve">Colombia Bogotá</w:t>
      </w:r>
      <w:r>
        <w:t xml:space="preserve">:</w:t>
      </w:r>
      <w:r>
        <w:t xml:space="preserve"> </w:t>
      </w:r>
      <w:r>
        <w:t xml:space="preserve">1. **Healthcare Resource Allocation:** Post-pandemic, understanding disease prevalence and healthcare access has become urgent. By using spatial statistics to map infection rates against hospital capacity and population density, a</w:t>
      </w:r>
      <w:r>
        <w:t xml:space="preserve"> </w:t>
      </w:r>
      <w:r>
        <w:rPr>
          <w:bCs/>
          <w:b/>
        </w:rPr>
        <w:t xml:space="preserve">Statistician</w:t>
      </w:r>
      <w:r>
        <w:t xml:space="preserve"> </w:t>
      </w:r>
      <w:r>
        <w:t xml:space="preserve">can help the Local Health Secretariat deploy resources where they are needed most, reducing mortality rates in underserved areas.</w:t>
      </w:r>
      <w:r>
        <w:t xml:space="preserve"> </w:t>
      </w:r>
      <w:r>
        <w:t xml:space="preserve">2. **Education Equity:** Academic performance varies significantly between schools in affluent areas like Chapinero and those in peripheral zones. Longitudinal statistical analysis can identify specific risk factors—such as teacher retention, student attendance, and infrastructure quality—that correlate with academic failure. This allows for targeted interventions rather than blanket educational reforms.</w:t>
      </w:r>
      <w:r>
        <w:t xml:space="preserve"> </w:t>
      </w:r>
      <w:r>
        <w:t xml:space="preserve">3. **Urban Mobility and Safety:** Traffic congestion is a major issue in</w:t>
      </w:r>
      <w:r>
        <w:t xml:space="preserve"> </w:t>
      </w:r>
      <w:r>
        <w:rPr>
          <w:bCs/>
          <w:b/>
        </w:rPr>
        <w:t xml:space="preserve">Colombia Bogotá</w:t>
      </w:r>
      <w:r>
        <w:t xml:space="preserve">. Advanced traffic flow modeling can reduce commute times and pollution. Simultaneously, crime statistics must be analyzed not just by location but by time of day and type of incident to inform policing strategies that protect citizens without infringing on civil liberties.</w:t>
      </w:r>
    </w:p>
    <w:bookmarkEnd w:id="23"/>
    <w:bookmarkStart w:id="24" w:name="v.-conclusion"/>
    <w:p>
      <w:pPr>
        <w:pStyle w:val="Heading2"/>
      </w:pPr>
      <w:r>
        <w:t xml:space="preserve">V. Conclusion</w:t>
      </w:r>
    </w:p>
    <w:p>
      <w:pPr>
        <w:pStyle w:val="FirstParagraph"/>
      </w:pPr>
      <w:r>
        <w:t xml:space="preserve">The profession of the</w:t>
      </w:r>
      <w:r>
        <w:t xml:space="preserve"> </w:t>
      </w:r>
      <w:r>
        <w:rPr>
          <w:bCs/>
          <w:b/>
        </w:rPr>
        <w:t xml:space="preserve">Statistician</w:t>
      </w:r>
      <w:r>
        <w:t xml:space="preserve"> </w:t>
      </w:r>
      <w:r>
        <w:t xml:space="preserve">is no longer confined to academic journals or government archives; it is a dynamic force for change in urban management. In</w:t>
      </w:r>
      <w:r>
        <w:t xml:space="preserve"> </w:t>
      </w:r>
      <w:r>
        <w:rPr>
          <w:bCs/>
          <w:b/>
        </w:rPr>
        <w:t xml:space="preserve">Colombia Bogotá</w:t>
      </w:r>
      <w:r>
        <w:t xml:space="preserve">, where the stakes are high and resources are finite, the ability to derive truth from data is a public good.</w:t>
      </w:r>
      <w:r>
        <w:t xml:space="preserve"> </w:t>
      </w:r>
      <w:r>
        <w:t xml:space="preserve">This report concludes that for statisticians working in this region, technical proficiency must be paired with ethical responsibility and local contextual knowledge. By embracing innovative methodologies and advocating for data transparency,</w:t>
      </w:r>
      <w:r>
        <w:t xml:space="preserve"> </w:t>
      </w:r>
      <w:r>
        <w:rPr>
          <w:bCs/>
          <w:b/>
        </w:rPr>
        <w:t xml:space="preserve">Statistician</w:t>
      </w:r>
      <w:r>
        <w:t xml:space="preserve">s can help build a more inclusive, efficient, and fair Bogotá. The ultimate goal is not just to count things, but to count what matters—ensuring that every citizen’s voice is represented in the data that shapes their future. As</w:t>
      </w:r>
      <w:r>
        <w:t xml:space="preserve"> </w:t>
      </w:r>
      <w:r>
        <w:rPr>
          <w:bCs/>
          <w:b/>
        </w:rPr>
        <w:t xml:space="preserve">Colombia Bogotá</w:t>
      </w:r>
      <w:r>
        <w:t xml:space="preserve"> </w:t>
      </w:r>
      <w:r>
        <w:t xml:space="preserve">continues to grow and modernize, the statistical backbone of its governance will be critical in navigating the complexities of a developing megacity.</w:t>
      </w:r>
    </w:p>
    <w:bookmarkEnd w:id="24"/>
    <w:bookmarkStart w:id="25" w:name="vi.-recommendations-for-further-study"/>
    <w:p>
      <w:pPr>
        <w:pStyle w:val="Heading2"/>
      </w:pPr>
      <w:r>
        <w:t xml:space="preserve">VI. Recommendations for Further Study</w:t>
      </w:r>
    </w:p>
    <w:p>
      <w:pPr>
        <w:pStyle w:val="FirstParagraph"/>
      </w:pPr>
      <w:r>
        <w:t xml:space="preserve">Future research should focus on building a centralized open-data platform for</w:t>
      </w:r>
      <w:r>
        <w:t xml:space="preserve"> </w:t>
      </w:r>
      <w:r>
        <w:rPr>
          <w:bCs/>
          <w:b/>
        </w:rPr>
        <w:t xml:space="preserve">Colombia Bogotá</w:t>
      </w:r>
      <w:r>
        <w:t xml:space="preserve">, accessible to academic</w:t>
      </w:r>
      <w:r>
        <w:t xml:space="preserve"> </w:t>
      </w:r>
      <w:r>
        <w:rPr>
          <w:bCs/>
          <w:b/>
        </w:rPr>
        <w:t xml:space="preserve">Statistician</w:t>
      </w:r>
      <w:r>
        <w:t xml:space="preserve">s and civil society organizations. Additionally, training programs should be expanded to include data ethics and communication skills, ensuring that the next generation of analysts in</w:t>
      </w:r>
      <w:r>
        <w:t xml:space="preserve"> </w:t>
      </w:r>
      <w:r>
        <w:rPr>
          <w:bCs/>
          <w:b/>
        </w:rPr>
        <w:t xml:space="preserve">Colombia Bogotá</w:t>
      </w:r>
      <w:r>
        <w:t xml:space="preserve"> </w:t>
      </w:r>
      <w:r>
        <w:t xml:space="preserve">is well-rounded and capable of bridging the gap between technical data science and public policy implementation.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Data-Driven Governance</dc:title>
  <dc:creator/>
  <cp:keywords/>
  <dcterms:created xsi:type="dcterms:W3CDTF">2026-07-29T03:09:07Z</dcterms:created>
  <dcterms:modified xsi:type="dcterms:W3CDTF">2026-07-29T03:09:07Z</dcterms:modified>
</cp:coreProperties>
</file>

<file path=docProps/custom.xml><?xml version="1.0" encoding="utf-8"?>
<Properties xmlns="http://schemas.openxmlformats.org/officeDocument/2006/custom-properties" xmlns:vt="http://schemas.openxmlformats.org/officeDocument/2006/docPropsVTypes"/>
</file>