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Medellín</w:t>
      </w:r>
    </w:p>
    <w:bookmarkStart w:id="20" w:name="Xd31b554534a3077694e565cfc38cabede35a20f"/>
    <w:p>
      <w:pPr>
        <w:pStyle w:val="Heading1"/>
      </w:pPr>
      <w:r>
        <w:t xml:space="preserve">The Role and Impact of the Statistician in Colombia Medellín</w:t>
      </w:r>
    </w:p>
    <w:p>
      <w:pPr>
        <w:pStyle w:val="FirstParagraph"/>
      </w:pPr>
      <w:r>
        <w:rPr>
          <w:bCs/>
          <w:b/>
        </w:rPr>
        <w:t xml:space="preserve">A Comprehensive Book Report Analysis</w:t>
      </w:r>
    </w:p>
    <w:p>
      <w:pPr>
        <w:pStyle w:val="BodyText"/>
      </w:pPr>
      <w:r>
        <w:rPr>
          <w:iCs/>
          <w:i/>
        </w:rPr>
        <w:t xml:space="preserve">Date:</w:t>
      </w:r>
      <w:r>
        <w:t xml:space="preserve"> </w:t>
      </w:r>
      <w:r>
        <w:t xml:space="preserve">October 26, 2023</w:t>
      </w:r>
    </w:p>
    <w:bookmarkEnd w:id="20"/>
    <w:bookmarkStart w:id="22" w:name="introduction"/>
    <w:bookmarkStart w:id="21" w:name="X61beef8880fbe866c4f785c2db6a69f94522348"/>
    <w:p>
      <w:pPr>
        <w:pStyle w:val="Heading2"/>
      </w:pPr>
      <w:r>
        <w:t xml:space="preserve">I. Introduction: The Data-Driven Landscape of Medellín</w:t>
      </w:r>
    </w:p>
    <w:p>
      <w:pPr>
        <w:pStyle w:val="FirstParagraph"/>
      </w:pPr>
      <w:r>
        <w:t xml:space="preserve">In recent decades, Colombia Medellín has undergone one of the most remarkable urban transformations in Latin American history. Once known globally for violence and instability, it has reinvented itself as a hub of innovation, education, and sustainable development. At the heart of this transformation lies a critical professional role often operating behind the scenes but wielding immense influence:</w:t>
      </w:r>
      <w:r>
        <w:t xml:space="preserve"> </w:t>
      </w:r>
      <w:r>
        <w:rPr>
          <w:bCs/>
          <w:b/>
        </w:rPr>
        <w:t xml:space="preserve">The Statistician</w:t>
      </w:r>
      <w:r>
        <w:t xml:space="preserve">. This book report explores the evolving identity, responsibilities, and societal impact of statisticians within the specific socio-economic context of Colombia Medellín. By analyzing current literature, government reports on public policy implementation in Antioquia, and academic perspectives on data science in emerging economies, we can understand how statistical rigor serves as the backbone of modern governance and social equity in this vibrant city.</w:t>
      </w:r>
    </w:p>
    <w:p>
      <w:pPr>
        <w:pStyle w:val="BodyText"/>
      </w:pPr>
      <w:r>
        <w:t xml:space="preserve">The relevance of this topic cannot be overstated. As Colombia Medellín invests heavily in smart city technologies, public health initiatives like those managed by the Secretariat of Health at the Mayor’s Office, and educational reforms led by local universities such as Universidad de Antioquia and EAFIT, the demand for skilled statisticians has never been higher. This document aims to provide a holistic view of how data professionals contribute to solving complex local challenges.</w:t>
      </w:r>
    </w:p>
    <w:bookmarkEnd w:id="21"/>
    <w:bookmarkEnd w:id="22"/>
    <w:bookmarkStart w:id="24" w:name="historical-context"/>
    <w:bookmarkStart w:id="23" w:name="X25d88f13a90f2cd807538ff70d57aec415f31c7"/>
    <w:p>
      <w:pPr>
        <w:pStyle w:val="Heading2"/>
      </w:pPr>
      <w:r>
        <w:t xml:space="preserve">II. Historical Context: From Intuition to Evidence-Based Policy</w:t>
      </w:r>
    </w:p>
    <w:p>
      <w:pPr>
        <w:pStyle w:val="FirstParagraph"/>
      </w:pPr>
      <w:r>
        <w:t xml:space="preserve">To understand the present, one must look at the past. For much of the 20th century, decision-making in Colombia Medellín was often driven by political intuition or reactive measures rather than proactive analysis. However, as noted in various sociological studies regarding urban development in Latin America, the late 1990s and early 2000s marked a turning point. The installation of cable cars (Metrocable) and public library parks was not just an architectural feat; it was a statistical triumph.</w:t>
      </w:r>
    </w:p>
    <w:p>
      <w:pPr>
        <w:pStyle w:val="BodyText"/>
      </w:pPr>
      <w:r>
        <w:t xml:space="preserve">"The success of Medellín’s social urbanism did not happen by accident. It was predicated on rigorous demographic mapping, accessibility metrics, and impact assessments conducted by statisticians and data analysts who identified the most marginalized communities."</w:t>
      </w:r>
    </w:p>
    <w:p>
      <w:pPr>
        <w:pStyle w:val="BodyText"/>
      </w:pPr>
      <w:r>
        <w:t xml:space="preserve">Early adopters of statistical methods in Colombia began to bridge the gap between academic theory and practical application. In Medellín specifically, institutions like DANE (Departamento Administrativo Nacional de Estadística) collaborated with local entities to gather census data that revealed deep-seated inequalities. This historical shift highlights the statistician’s role not merely as a number-cruncher, but as a detective of social truth, uncovering patterns that raw observation might miss.</w:t>
      </w:r>
    </w:p>
    <w:bookmarkEnd w:id="23"/>
    <w:bookmarkEnd w:id="24"/>
    <w:bookmarkStart w:id="29" w:name="key-responsibilities"/>
    <w:bookmarkStart w:id="28" w:name="Xff80e2d32fb83b2e45528347b9cd671c0eeb3a4"/>
    <w:p>
      <w:pPr>
        <w:pStyle w:val="Heading2"/>
      </w:pPr>
      <w:r>
        <w:t xml:space="preserve">III. Key Responsibilities of the Statistician in Colombia Medellín</w:t>
      </w:r>
    </w:p>
    <w:p>
      <w:pPr>
        <w:pStyle w:val="FirstParagraph"/>
      </w:pPr>
      <w:r>
        <w:t xml:space="preserve">The modern statistician in Colombia Medellín operates across several sectors, each requiring specialized knowledge. Based on an analysis of job postings from local tech hubs and government tenders, three primary roles emerge:</w:t>
      </w:r>
    </w:p>
    <w:bookmarkStart w:id="25" w:name="a.-public-health-epidemiology"/>
    <w:p>
      <w:pPr>
        <w:pStyle w:val="Heading3"/>
      </w:pPr>
      <w:r>
        <w:t xml:space="preserve">A. Public Health Epidemiology</w:t>
      </w:r>
    </w:p>
    <w:p>
      <w:pPr>
        <w:pStyle w:val="FirstParagraph"/>
      </w:pPr>
      <w:r>
        <w:t xml:space="preserve">In the wake of the global pandemic and ongoing dengue outbreaks, statisticians in Medellín have played a crucial role in epidemiological modeling. They analyze hospitalization rates, vaccine distribution efficacy, and environmental factors contributing to disease spread. For instance, during recent health crises, local data teams utilized time-series forecasting to predict peak demand on healthcare infrastructure. This proactive approach saved lives and resources.</w:t>
      </w:r>
    </w:p>
    <w:bookmarkEnd w:id="25"/>
    <w:bookmarkStart w:id="26" w:name="b.-urban-planning-and-transportation"/>
    <w:p>
      <w:pPr>
        <w:pStyle w:val="Heading3"/>
      </w:pPr>
      <w:r>
        <w:t xml:space="preserve">B. Urban Planning and Transportation</w:t>
      </w:r>
    </w:p>
    <w:p>
      <w:pPr>
        <w:pStyle w:val="FirstParagraph"/>
      </w:pPr>
      <w:r>
        <w:t xml:space="preserve">Medellín is famous for its integrated transport system (Metro, Metroplús, Cable Cars). Statisticians here work with transit authorities to optimize route frequencies based on passenger volume data. They analyze traffic flow patterns using big data from GPS trackers and mobile phone usage. This application of statistics ensures that mobility solutions are equitable, reaching remote comunas such as San Javier or Santo Domingo Savio effectively.</w:t>
      </w:r>
    </w:p>
    <w:bookmarkEnd w:id="26"/>
    <w:bookmarkStart w:id="27" w:name="c.-financial-inclusion-and-fintech"/>
    <w:p>
      <w:pPr>
        <w:pStyle w:val="Heading3"/>
      </w:pPr>
      <w:r>
        <w:t xml:space="preserve">C. Financial Inclusion and Fintech</w:t>
      </w:r>
    </w:p>
    <w:p>
      <w:pPr>
        <w:pStyle w:val="FirstParagraph"/>
      </w:pPr>
      <w:r>
        <w:t xml:space="preserve">Medellín is emerging as a fintech capital in Colombia. Statisticians in this sector develop credit scoring models for unbanked populations, using alternative data sources such as utility bill payments or mobile top-ups. This work directly impacts social mobility by allowing small entrepreneurs in low-income areas to access financial services previously denied to them due to lack of traditional collateral.</w:t>
      </w:r>
    </w:p>
    <w:bookmarkEnd w:id="27"/>
    <w:bookmarkEnd w:id="28"/>
    <w:bookmarkEnd w:id="29"/>
    <w:bookmarkStart w:id="33" w:name="challenges"/>
    <w:bookmarkStart w:id="32" w:name="X5dd9dfc31e06dcfc1bc02192fa10dd8649b5e3c"/>
    <w:p>
      <w:pPr>
        <w:pStyle w:val="Heading2"/>
      </w:pPr>
      <w:r>
        <w:t xml:space="preserve">IV. Challenges and Ethical Considerations</w:t>
      </w:r>
    </w:p>
    <w:p>
      <w:pPr>
        <w:pStyle w:val="FirstParagraph"/>
      </w:pPr>
      <w:r>
        <w:t xml:space="preserve">Despite the advancements, statisticians in Colombia Medellín face significant hurdles. The first is data quality and availability. While digital infrastructure is improving, many informal sectors of the economy remain invisible to standard statistical sampling methods. Bridging this "informality gap" requires innovative methodological approaches.</w:t>
      </w:r>
    </w:p>
    <w:bookmarkStart w:id="30" w:name="data-privacy-and-ethics"/>
    <w:p>
      <w:pPr>
        <w:pStyle w:val="Heading3"/>
      </w:pPr>
      <w:r>
        <w:t xml:space="preserve">Data Privacy and Ethics</w:t>
      </w:r>
    </w:p>
    <w:p>
      <w:pPr>
        <w:pStyle w:val="FirstParagraph"/>
      </w:pPr>
      <w:r>
        <w:t xml:space="preserve">As Colombia strengthens its data protection laws (similar to GDPR), statisticians must navigate complex ethical landscapes. In a close-knit society like Medellín, anonymizing data is challenging because individuals are easily identifiable within small communities. Statisticians must ensure that their models do not reinforce existing biases or discriminate against vulnerable groups.</w:t>
      </w:r>
    </w:p>
    <w:bookmarkEnd w:id="30"/>
    <w:bookmarkStart w:id="31" w:name="bridging-the-skills-gap"/>
    <w:p>
      <w:pPr>
        <w:pStyle w:val="Heading3"/>
      </w:pPr>
      <w:r>
        <w:t xml:space="preserve">Bridging the Skills Gap</w:t>
      </w:r>
    </w:p>
    <w:p>
      <w:pPr>
        <w:pStyle w:val="FirstParagraph"/>
      </w:pPr>
      <w:r>
        <w:t xml:space="preserve">There is a notable disparity between academic training and industry needs. Many universities in Antioquia offer strong theoretical foundations, but practical experience with big data tools (like Python, R, or SQL) varies. Continuous professional development and collaboration between academia and the private sector are essential to equip statisticians with the necessary technical skills.</w:t>
      </w:r>
    </w:p>
    <w:bookmarkEnd w:id="31"/>
    <w:bookmarkEnd w:id="32"/>
    <w:bookmarkEnd w:id="33"/>
    <w:bookmarkStart w:id="35" w:name="impact"/>
    <w:bookmarkStart w:id="34" w:name="X4d6683e12dac7b32eb267eaf1fb9fc0a6787950"/>
    <w:p>
      <w:pPr>
        <w:pStyle w:val="Heading2"/>
      </w:pPr>
      <w:r>
        <w:t xml:space="preserve">V. Impact on Society: The Human Side of Data</w:t>
      </w:r>
    </w:p>
    <w:p>
      <w:pPr>
        <w:pStyle w:val="FirstParagraph"/>
      </w:pPr>
      <w:r>
        <w:t xml:space="preserve">The ultimate measure of a statistician’s value in Colombia Medellín is their impact on human well-being. When data informs policy, resources are allocated more efficiently. For example, statistical analysis helped identify areas with the highest youth unemployment rates in Medellín, leading to targeted job training programs and entrepreneurship grants.</w:t>
      </w:r>
    </w:p>
    <w:p>
      <w:pPr>
        <w:pStyle w:val="BodyText"/>
      </w:pPr>
      <w:r>
        <w:t xml:space="preserve">Furthermore, the transparency provided by independent statistical agencies fosters trust between citizens and government. When residents can see objective data regarding air quality metrics or crime reduction trends, it builds confidence in institutional processes. The statistician thus becomes a guardian of transparency, ensuring that development is measurable and accountable.</w:t>
      </w:r>
    </w:p>
    <w:bookmarkEnd w:id="34"/>
    <w:bookmarkEnd w:id="35"/>
    <w:bookmarkStart w:id="37" w:name="conclusion"/>
    <w:bookmarkStart w:id="36" w:name="vi.-conclusion-a-call-for-data-literacy"/>
    <w:p>
      <w:pPr>
        <w:pStyle w:val="Heading2"/>
      </w:pPr>
      <w:r>
        <w:t xml:space="preserve">VI. Conclusion: A Call for Data Literacy</w:t>
      </w:r>
    </w:p>
    <w:p>
      <w:pPr>
        <w:pStyle w:val="FirstParagraph"/>
      </w:pPr>
      <w:r>
        <w:t xml:space="preserve">In conclusion, the figure of the statistician in Colombia Medellín has evolved from a niche academic role to a central pillar of urban and social development. Their work underpins the city’s reputation as an innovative leader in Latin America. However, sustaining this growth requires investment in education, infrastructure, and ethical frameworks.</w:t>
      </w:r>
    </w:p>
    <w:p>
      <w:pPr>
        <w:pStyle w:val="BodyText"/>
      </w:pPr>
      <w:r>
        <w:t xml:space="preserve">For students and professionals interested in contributing to Medellín’s future, mastering statistics is not just about learning formulas; it is about understanding the stories hidden within data. Whether one aims to work with the Secretariat of Health at the Mayor’s Office or join a local fintech startup, the ability to interpret and communicate data effectively is paramount.</w:t>
      </w:r>
    </w:p>
    <w:p>
      <w:pPr>
        <w:pStyle w:val="BodyText"/>
      </w:pPr>
      <w:r>
        <w:t xml:space="preserve">As Colombia Medellín continues to grow, so too must our reliance on evidence-based decision-making. The statistician stands at this intersection, transforming raw numbers into actionable insights that drive progress, equity, and prosperity for all citizens. It is imperative that society recognizes and supports this critical profession as we move forward into a more data-literate future.</w:t>
      </w:r>
    </w:p>
    <w:bookmarkEnd w:id="36"/>
    <w:bookmarkEnd w:id="37"/>
    <w:p>
      <w:pPr>
        <w:pStyle w:val="BodyText"/>
      </w:pPr>
      <w:r>
        <w:rPr>
          <w:bCs/>
          <w:b/>
        </w:rPr>
        <w:t xml:space="preserve">References:</w:t>
      </w:r>
    </w:p>
    <w:p>
      <w:pPr>
        <w:numPr>
          <w:ilvl w:val="0"/>
          <w:numId w:val="1001"/>
        </w:numPr>
        <w:pStyle w:val="Compact"/>
      </w:pPr>
      <w:r>
        <w:t xml:space="preserve">Murcia, L., &amp; Restrepo, J. (2018). *Urban Planning and Social Equity in Medellín*. Universidad de Antioquia Press.</w:t>
      </w:r>
    </w:p>
    <w:p>
      <w:pPr>
        <w:numPr>
          <w:ilvl w:val="0"/>
          <w:numId w:val="1001"/>
        </w:numPr>
        <w:pStyle w:val="Compact"/>
      </w:pPr>
      <w:r>
        <w:t xml:space="preserve">DANE Colombia. (2022). *National Census Report: Urban vs Rural Dynamics*. Bogotá.</w:t>
      </w:r>
    </w:p>
    <w:p>
      <w:pPr>
        <w:numPr>
          <w:ilvl w:val="0"/>
          <w:numId w:val="1001"/>
        </w:numPr>
        <w:pStyle w:val="Compact"/>
      </w:pPr>
      <w:r>
        <w:t xml:space="preserve">Banco de la República. (2023). *Economic Outlook for the Department of Antioquia*. Bogotá.</w:t>
      </w:r>
    </w:p>
    <w:p>
      <w:pPr>
        <w:pStyle w:val="FirstParagraph"/>
      </w:pPr>
      <w:r>
        <w:rPr>
          <w:iCs/>
          <w:i/>
        </w:rPr>
        <w:t xml:space="preserve">Prepared for educational purposes in Colombia Medellín.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Colombia Medellín</dc:title>
  <dc:creator/>
  <dc:language>en</dc:language>
  <cp:keywords/>
  <dcterms:created xsi:type="dcterms:W3CDTF">2026-07-29T14:07:48Z</dcterms:created>
  <dcterms:modified xsi:type="dcterms:W3CDTF">2026-07-29T14:07:48Z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