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20" w:name="X950f9232ad50f5df5d4e55cdee542443882b872"/>
    <w:p>
      <w:pPr>
        <w:pStyle w:val="Heading1"/>
      </w:pPr>
      <w:r>
        <w:t xml:space="preserve">The Art of Uncertainty and Order: A Book Report on the Statistician</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Senior Data Analyst &amp; Literary Critic</w:t>
      </w:r>
    </w:p>
    <w:p>
      <w:pPr>
        <w:pStyle w:val="BodyText"/>
      </w:pPr>
      <w:r>
        <w:t xml:space="preserve">&lt;h2&gt;Introduction&lt;/h2&gt;&lt;p&gt;In the grand tapestry of human knowledge, few professions bridge the gap between abstract theory and tangible reality as seamlessly as that of the statistician. This book report seeks to explore the multifaceted role of a Statistician, not merely through technical definitions, but through a cultural and historical lens situated deeply within France Paris. The city known for its intellectual heritage serves as an ideal backdrop for understanding how statistics evolved from a tool of royal administration into a cornerstone of modern democratic governance and scientific inquiry. This document argues that the profile of the Statistician is inextricably linked to the specific socio-political environment of France Paris, where rigorous mathematical tradition meets bureaucratic precision.&lt;/p&gt;&lt;h2&gt;Historical Context: The Birth of Official Statistics&lt;/h2&gt;&lt;p&gt;To understand the modern Statistician, one must look back to the origins of state-sponsored data collection. France Paris has long been a center for administrative rigor. In the 18th and 19th centuries, as France transitioned from an absolute monarchy to various forms of republic and empire, there was an increasing need for reliable data to manage taxation, public health, and military conscription. It was here that the concept of "political arithmetic" began to take shape. The early Statisticians in France Paris were often engineers or mathematicians trained in the prestigious École Polytechnique. They viewed data not just as numbers, but as a moral imperative for state stability.&lt;/p&gt;&lt;p&gt;The book highlights how figures like Adolphe Quetelet, though Belgian by birth, heavily influenced French statistical thought while working in close collaboration with institutions in France Paris. Quetelet’s introduction of the "average man" and his application of probability to social phenomena marked a turning point. It transformed statistics from a mere accounting exercise into a tool for understanding human nature and societal trends. This shift was particularly pronounced in France Paris, where the density of population and complexity of urban life demanded sophisticated analytical methods to manage public services.&lt;/p&gt;&lt;h2&gt;The Institutional Framework: INSEE and Beyond&lt;/h2&gt;&lt;p&gt;No discussion on the Statistician is complete without addressing institutional frameworks. In France Paris, the Institut national de la statistique et des études économiques (INSEE) stands as a monumental testament to this tradition. Established in 1946, INSEE inherited centuries of statistical rigor and applied it to post-war reconstruction and modern economic planning. The book dedicates significant space to analyzing how INSEE statisticians operate within the unique cultural context of France Paris—a city that values intellectual prestige alongside practical utility.&lt;/p&gt;&lt;p&gt;The Statistician in this environment is not an isolated researcher but a public servant with a mandate for transparency and accuracy. The book details the ethical responsibilities borne by these professionals. In France Paris, where public debate on economic policy is vibrant and often contentious, the credibility of statistical data is paramount. A single misreported figure can influence political outcomes, affect market stability in one of Europe’s largest financial hubs, and shape public opinion on critical social issues such as immigration rates or employment levels. Therefore, the modern Statistician must possess not only technical prowess in regression analysis and machine learning but also a deep understanding of the sociological implications of their work.&lt;/p&gt;&lt;h2&gt;Cultural Nuances: The French Approach to Data&lt;/h2&gt;&lt;p&gt;One of the most compelling aspects of this report is its examination of cultural nuances specific to France Paris. The French intellectual tradition, rooted in Cartesian rationalism, approaches data with a desire for order and clarity. However, unlike the more utilitarian approach often seen in Anglo-American contexts, the French Statistician is expected to engage with theoretical underpinnings. There is a strong emphasis on epistemology—questioning not just how data is collected, but what it truly represents.&lt;/p&gt;&lt;p&gt;This philosophical bent influences how data visualization and interpretation are handled in France Paris. The book argues that French statistical communication often prioritizes narrative coherence alongside numerical precision. A Statistician working in this environment must be able to translate complex datasets into compelling stories that resonate with policymakers, academics, and the general public. This requirement elevates the role of the Statistician from a mere number-cruncher to a cultural interpreter of reality.&lt;/p&gt;&lt;p&gt;Furthermore, the book addresses the tension between privacy rights and data utilization. In France Paris, influenced heavily by GDPR regulations and strong civil liberties traditions, Statisticians must navigate complex legal landscapes. The protection of individual identity within aggregated data is not just a technical challenge but a civic duty. This ethical dimension adds layers of complexity to the professional identity of the Statistician in this region.&lt;/p&gt;&lt;h2&gt;Modern Challenges: Technology and Globalization&lt;/h2&gt;&lt;p&gt;In recent decades, the role of the Statistician has been radically transformed by digital technology. The book explores how big data, artificial intelligence, and real-time analytics are reshaping the profession in France Paris. Traditional methods are being supplemented or replaced by algorithms that can process vast amounts of unstructured data. However, this technological shift brings new challenges regarding bias and algorithmic fairness.&lt;/p&gt;&lt;p&gt;The author posits that the Statistician must now be a hybrid professional: part mathematician, part computer scientist, and part ethicist. In France Paris, where startups in the "Station F" ecosystem compete with established government bodies, there is a dual pressure to innovate while maintaining integrity. The book provides case studies of successful projects where French statisticians leveraged new technologies to improve urban planning in Paris or optimize public transport systems via RATP data analysis.&lt;/p&gt;&lt;h2&gt;Conclusion&lt;/h2&gt;&lt;p&gt;In conclusion, this book offers a profound exploration of the Statistician as a role that is both timeless and constantly evolving. By situating this profession within the specific context of France Paris, we gain a richer understanding of how cultural values, historical traditions, and institutional structures shape professional identity. The Statistician in France Paris is more than an analyst; they are a guardian of truth in an age of information overload. They bridge the gap between abstract mathematics and concrete human experience.&lt;/p&gt;&lt;p&gt;For professionals and academics alike, this report underscores the importance of recognizing local contexts when studying global professions. The methods may be universal, but their application is deeply local. The legacy of French statistical thought continues to influence global practices, ensuring that the contributions of Statisticians in France Paris remain relevant and vital in our increasingly data-driven world.&lt;/p&gt;&lt;p class="citation"&gt;"The numbers do not lie, but they do speak with an accent determined by their place and time. To understand the Statistician is to listen carefully to that accent."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France Paris</dc:title>
  <dc:creator/>
  <dc:language>en</dc:language>
  <cp:keywords/>
  <dcterms:created xsi:type="dcterms:W3CDTF">2026-07-29T09:53:14Z</dcterms:created>
  <dcterms:modified xsi:type="dcterms:W3CDTF">2026-07-29T09:53:14Z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