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9" w:name="X7d6652de77245e6b9fcea09cc8dbc764d873678"/>
    <w:p>
      <w:pPr>
        <w:pStyle w:val="Heading1"/>
      </w:pPr>
      <w:r>
        <w:t xml:space="preserve">Book Report: The Modern Statistician in the Context of Germany Berlin</w:t>
      </w:r>
    </w:p>
    <w:p>
      <w:pPr>
        <w:pStyle w:val="FirstParagraph"/>
      </w:pPr>
      <w:r>
        <w:rPr>
          <w:bCs/>
          <w:b/>
        </w:rPr>
        <w:t xml:space="preserve">Date:</w:t>
      </w:r>
      <w:r>
        <w:t xml:space="preserve"> </w:t>
      </w:r>
      <w:r>
        <w:t xml:space="preserve">October 26, 2023</w:t>
      </w:r>
      <w:r>
        <w:br/>
      </w:r>
      <w:r>
        <w:t xml:space="preserve">Data Science and Statistical Analysis</w:t>
      </w:r>
      <w:r>
        <w:br/>
      </w:r>
    </w:p>
    <w:p>
      <w:pPr>
        <w:pStyle w:val="BodyText"/>
      </w:pPr>
      <w:r>
        <w:rPr>
          <w:iCs/>
          <w:i/>
        </w:rPr>
        <w:t xml:space="preserve">This document serves as a comprehensive book report analyzing the evolving role of the Statistician within the unique socio-economic and cultural landscape of Germany Berlin. It explores how traditional statistical methods intersect with modern big data challenges in one of Europe’s most dynamic cities.</w:t>
      </w:r>
    </w:p>
    <w:bookmarkStart w:id="20" w:name="introduction"/>
    <w:p>
      <w:pPr>
        <w:pStyle w:val="Heading2"/>
      </w:pPr>
      <w:r>
        <w:t xml:space="preserve">1. Introduction</w:t>
      </w:r>
    </w:p>
    <w:p>
      <w:pPr>
        <w:pStyle w:val="FirstParagraph"/>
      </w:pPr>
      <w:r>
        <w:t xml:space="preserve">In an era defined by information overload, the role of the Statistician has transcended mere number-crunching to become a cornerstone of strategic decision-making across various sectors. This report examines the specific nuances of this profession when applied to Germany Berlin. As a global hub for technology, science, and culture in Europe’s capital,</w:t>
      </w:r>
      <w:r>
        <w:t xml:space="preserve"> </w:t>
      </w:r>
      <w:r>
        <w:rPr>
          <w:bCs/>
          <w:b/>
        </w:rPr>
        <w:t xml:space="preserve">Germany Berlin</w:t>
      </w:r>
      <w:r>
        <w:t xml:space="preserve"> </w:t>
      </w:r>
      <w:r>
        <w:t xml:space="preserve">offers a fertile ground for statistical innovation. The city is not merely a geographic location but a complex organism where urban planning, public health initiatives, and economic policies are increasingly driven by data-driven insights.</w:t>
      </w:r>
    </w:p>
    <w:p>
      <w:pPr>
        <w:pStyle w:val="BodyText"/>
      </w:pPr>
      <w:r>
        <w:t xml:space="preserve">The primary objective of this report is to elucidate how the modern</w:t>
      </w:r>
      <w:r>
        <w:t xml:space="preserve"> </w:t>
      </w:r>
      <w:r>
        <w:rPr>
          <w:bCs/>
          <w:b/>
        </w:rPr>
        <w:t xml:space="preserve">Statistician</w:t>
      </w:r>
      <w:r>
        <w:t xml:space="preserve"> </w:t>
      </w:r>
      <w:r>
        <w:t xml:space="preserve">operates within the regulatory framework of Germany, particularly in Berlin. It addresses the intersection of academic rigor required by German statistical standards and the practical, agile demands of a startup-friendly environment like Berlin. By understanding these dynamics, we can appreciate how statistics serve as a bridge between theoretical knowledge and societal application.</w:t>
      </w:r>
    </w:p>
    <w:bookmarkEnd w:id="20"/>
    <w:bookmarkStart w:id="21" w:name="X954b2e85fab340d9c1ed2609834711e98000173"/>
    <w:p>
      <w:pPr>
        <w:pStyle w:val="Heading2"/>
      </w:pPr>
      <w:r>
        <w:t xml:space="preserve">2. The Professional Profile: Who is the Modern Statistician?</w:t>
      </w:r>
    </w:p>
    <w:p>
      <w:pPr>
        <w:pStyle w:val="FirstParagraph"/>
      </w:pPr>
      <w:r>
        <w:t xml:space="preserve">To understand the impact in Berlin, one must first define the contemporary</w:t>
      </w:r>
      <w:r>
        <w:t xml:space="preserve"> </w:t>
      </w:r>
      <w:r>
        <w:rPr>
          <w:bCs/>
          <w:b/>
        </w:rPr>
        <w:t xml:space="preserve">Statistician</w:t>
      </w:r>
      <w:r>
        <w:t xml:space="preserve">. Traditionally viewed as an academic role focused on probability theory and experimental design, the modern statistician is often a hybrid professional. They possess strong mathematical foundations but are equally proficient in programming languages such as Python, R, and SQL. In the context of</w:t>
      </w:r>
      <w:r>
        <w:t xml:space="preserve"> </w:t>
      </w:r>
      <w:r>
        <w:rPr>
          <w:bCs/>
          <w:b/>
        </w:rPr>
        <w:t xml:space="preserve">Germany Berlin</w:t>
      </w:r>
      <w:r>
        <w:t xml:space="preserve">, these professionals are increasingly referred to as Data Scientists or Quantitative Analysts, yet their core identity remains rooted in statistical inference.</w:t>
      </w:r>
    </w:p>
    <w:p>
      <w:pPr>
        <w:pStyle w:val="BodyText"/>
      </w:pPr>
      <w:r>
        <w:t xml:space="preserve">The book analysis highlights that successful statisticians must exhibit high levels of ethical responsibility. Given Germany’s strict data protection laws, such as the General Data Protection Regulation (GDPR) and the Federal Data Protection Act (BDSG), a statistician in Berlin must be adept at anonymizing data and ensuring privacy compliance. This legal framework shapes how statistical models are built, tested, and deployed in public sectors.</w:t>
      </w:r>
    </w:p>
    <w:bookmarkEnd w:id="21"/>
    <w:bookmarkStart w:id="25" w:name="the-context-of-germany-berlin"/>
    <w:p>
      <w:pPr>
        <w:pStyle w:val="Heading2"/>
      </w:pPr>
      <w:r>
        <w:t xml:space="preserve">3. The Context of Germany Berlin</w:t>
      </w:r>
    </w:p>
    <w:p>
      <w:pPr>
        <w:pStyle w:val="FirstParagraph"/>
      </w:pPr>
      <w:r>
        <w:rPr>
          <w:bCs/>
          <w:b/>
        </w:rPr>
        <w:t xml:space="preserve">Germany Berlin</w:t>
      </w:r>
      <w:r>
        <w:t xml:space="preserve"> </w:t>
      </w:r>
      <w:r>
        <w:t xml:space="preserve">presents a unique case study for statistical application. As the capital of Germany, it is home to numerous government agencies, international organizations (such as the UN and WHO), and a vibrant private sector comprising thousands of startups. This diversity creates a multi-layered environment where statistics are used at vastly different scales.</w:t>
      </w:r>
    </w:p>
    <w:bookmarkStart w:id="22" w:name="public-sector-and-urban-planning"/>
    <w:p>
      <w:pPr>
        <w:pStyle w:val="Heading3"/>
      </w:pPr>
      <w:r>
        <w:t xml:space="preserve">3.1 Public Sector and Urban Planning</w:t>
      </w:r>
    </w:p>
    <w:p>
      <w:pPr>
        <w:pStyle w:val="FirstParagraph"/>
      </w:pPr>
      <w:r>
        <w:t xml:space="preserve">In Berlin, urban planning is heavily reliant on statistical forecasting. The city faces challenges such as housing shortages, traffic congestion, and energy transition goals (Energiewende). Statisticians work with the Berlin Senate Administration to model population growth, analyze commuter patterns using mobile data (anonymized), and optimize public transport routes. For instance, the implementation of new bike lanes or pedestrian zones is often preceded by rigorous statistical impact assessments regarding safety and traffic flow.</w:t>
      </w:r>
    </w:p>
    <w:bookmarkEnd w:id="22"/>
    <w:bookmarkStart w:id="23" w:name="the-tech-startup-ecosystem"/>
    <w:p>
      <w:pPr>
        <w:pStyle w:val="Heading3"/>
      </w:pPr>
      <w:r>
        <w:t xml:space="preserve">3.2 The Tech Startup Ecosystem</w:t>
      </w:r>
    </w:p>
    <w:p>
      <w:pPr>
        <w:pStyle w:val="FirstParagraph"/>
      </w:pPr>
      <w:r>
        <w:t xml:space="preserve">Berlin’s reputation as a tech hub means that many startups require robust A/B testing, customer segmentation, and predictive modeling. Here, the</w:t>
      </w:r>
      <w:r>
        <w:t xml:space="preserve"> </w:t>
      </w:r>
      <w:r>
        <w:rPr>
          <w:bCs/>
          <w:b/>
        </w:rPr>
        <w:t xml:space="preserve">Statistician</w:t>
      </w:r>
    </w:p>
    <w:bookmarkEnd w:id="23"/>
    <w:bookmarkStart w:id="24" w:name="healthcare-and-research-institutions"/>
    <w:p>
      <w:pPr>
        <w:pStyle w:val="Heading3"/>
      </w:pPr>
      <w:r>
        <w:t xml:space="preserve">3.3 Healthcare and Research Institutions</w:t>
      </w:r>
    </w:p>
    <w:p>
      <w:pPr>
        <w:pStyle w:val="FirstParagraph"/>
      </w:pPr>
      <w:r>
        <w:t xml:space="preserve">Berlin hosts world-renowned research institutions like the Charité – Universitätsmedizin Berlin and numerous life science startups. In this sector, statisticians play a critical role in clinical trials, epidemiological studies, and biomedical research. The rigorous German standards for scientific validity mean that statistical methods used here must be impeccable. The collaboration between academia and industry in</w:t>
      </w:r>
      <w:r>
        <w:t xml:space="preserve"> </w:t>
      </w:r>
      <w:r>
        <w:rPr>
          <w:bCs/>
          <w:b/>
        </w:rPr>
        <w:t xml:space="preserve">Germany Berlin</w:t>
      </w:r>
      <w:r>
        <w:t xml:space="preserve"> </w:t>
      </w:r>
      <w:r>
        <w:t xml:space="preserve">fosters an environment where cutting-edge statistical techniques are developed and tested.</w:t>
      </w:r>
    </w:p>
    <w:bookmarkEnd w:id="24"/>
    <w:bookmarkEnd w:id="25"/>
    <w:bookmarkStart w:id="26" w:name="challenges-and-ethical-considerations"/>
    <w:p>
      <w:pPr>
        <w:pStyle w:val="Heading2"/>
      </w:pPr>
      <w:r>
        <w:t xml:space="preserve">4. Challenges and Ethical Considerations</w:t>
      </w:r>
    </w:p>
    <w:p>
      <w:pPr>
        <w:pStyle w:val="FirstParagraph"/>
      </w:pPr>
      <w:r>
        <w:t xml:space="preserve">The report identifies several challenges specific to the role of the statistician in this region:</w:t>
      </w:r>
    </w:p>
    <w:p>
      <w:pPr>
        <w:numPr>
          <w:ilvl w:val="0"/>
          <w:numId w:val="1001"/>
        </w:numPr>
        <w:pStyle w:val="Compact"/>
      </w:pPr>
      <w:r>
        <w:rPr>
          <w:bCs/>
          <w:b/>
        </w:rPr>
        <w:t xml:space="preserve">Data Privacy:</w:t>
      </w:r>
      <w:r>
        <w:t xml:space="preserve"> </w:t>
      </w:r>
      <w:r>
        <w:t xml:space="preserve">[Strong emphasis on GDPR compliance. Statisticians must navigate complex legal boundaries when handling personal data.</w:t>
      </w:r>
    </w:p>
    <w:p>
      <w:pPr>
        <w:numPr>
          <w:ilvl w:val="0"/>
          <w:numId w:val="1001"/>
        </w:numPr>
        <w:pStyle w:val="Compact"/>
      </w:pPr>
      <w:r>
        <w:rPr>
          <w:bCs/>
          <w:b/>
        </w:rPr>
        <w:t xml:space="preserve">Bilingualism:</w:t>
      </w:r>
    </w:p>
    <w:p>
      <w:pPr>
        <w:numPr>
          <w:ilvl w:val="0"/>
          <w:numId w:val="1001"/>
        </w:numPr>
        <w:pStyle w:val="Compact"/>
      </w:pPr>
      <w:r>
        <w:t xml:space="preserve">Data Quality:</w:t>
      </w:r>
    </w:p>
    <w:bookmarkEnd w:id="26"/>
    <w:bookmarkStart w:id="27" w:name="conclusion"/>
    <w:p>
      <w:pPr>
        <w:pStyle w:val="Heading2"/>
      </w:pPr>
      <w:r>
        <w:t xml:space="preserve">5. Conclusion</w:t>
      </w:r>
    </w:p>
    <w:p>
      <w:pPr>
        <w:pStyle w:val="FirstParagraph"/>
      </w:pPr>
      <w:r>
        <w:t xml:space="preserve">In conclusion, the role of the Statistician in Germany Berlin is multifaceted and increasingly vital. It serves as a critical interface between raw data and meaningful societal action. Whether in urban planning, healthcare, or tech innovation, these professionals provide the empirical backbone for decisions that affect millions of lives.</w:t>
      </w:r>
    </w:p>
    <w:p>
      <w:pPr>
        <w:pStyle w:val="BodyText"/>
      </w:pPr>
      <w:r>
        <w:t xml:space="preserve">The unique characteristics of</w:t>
      </w:r>
      <w:r>
        <w:t xml:space="preserve"> </w:t>
      </w:r>
      <w:r>
        <w:rPr>
          <w:bCs/>
          <w:b/>
        </w:rPr>
        <w:t xml:space="preserve">Germany Berlin</w:t>
      </w:r>
      <w:r>
        <w:t xml:space="preserve">, including its regulatory environment, cultural diversity, and economic dynamism shape the practice of statistics in profound ways. The modern statistician here must be not only mathematically skilled but also ethically grounded and culturally aware. As data continues to grow in volume and complexity, the demand for qualified statisticians in Berlin is expected to rise further.</w:t>
      </w:r>
    </w:p>
    <w:p>
      <w:pPr>
        <w:pStyle w:val="BodyText"/>
      </w:pPr>
      <w:r>
        <w:t xml:space="preserve">This book report underscores that statistics are not just abstract numbers but powerful tools for shaping a sustainable, efficient, and fair society. For anyone interested in pursuing a career as a statistician or understanding data-driven policy in Germany, Berlin offers one of the most compelling landscapes in Europe.</w:t>
      </w:r>
    </w:p>
    <w:bookmarkEnd w:id="27"/>
    <w:bookmarkStart w:id="28" w:name="references-and-further-reading"/>
    <w:p>
      <w:pPr>
        <w:pStyle w:val="Heading2"/>
      </w:pPr>
      <w:r>
        <w:t xml:space="preserve">6. References and Further Reading</w:t>
      </w:r>
    </w:p>
    <w:p>
      <w:pPr>
        <w:numPr>
          <w:ilvl w:val="0"/>
          <w:numId w:val="1002"/>
        </w:numPr>
        <w:pStyle w:val="Compact"/>
      </w:pPr>
      <w:r>
        <w:t xml:space="preserve">Berlin University of Economics and Law. (2023). *Statistical Methods in Urban Studies*.</w:t>
      </w:r>
    </w:p>
    <w:p>
      <w:pPr>
        <w:numPr>
          <w:ilvl w:val="0"/>
          <w:numId w:val="1002"/>
        </w:numPr>
        <w:pStyle w:val="Compact"/>
      </w:pPr>
      <w:r>
        <w:t xml:space="preserve">Federal Statistical Office of Germany (Destatis). (2023). *Annual Report on Data Practices in Public Administration*.</w:t>
      </w:r>
    </w:p>
    <w:p>
      <w:pPr>
        <w:numPr>
          <w:ilvl w:val="0"/>
          <w:numId w:val="1002"/>
        </w:numPr>
        <w:pStyle w:val="Compact"/>
      </w:pPr>
      <w:r>
        <w:t xml:space="preserve">Müller, K., &amp; Schmidt, H. (2021). "The Impact of GDPR on Statistical Modeling in Europe." *Journal of European Data Science*, 15(3), 45-62.</w:t>
      </w:r>
    </w:p>
    <w:p>
      <w:pPr>
        <w:numPr>
          <w:ilvl w:val="0"/>
          <w:numId w:val="1002"/>
        </w:numPr>
        <w:pStyle w:val="Compact"/>
      </w:pPr>
      <w:r>
        <w:t xml:space="preserve">Berlin Startup Association. (2023). *State of the Tech Ecosystem: Data and Analytics Trends*.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Statistician in Germany Berlin</dc:title>
  <dc:creator/>
  <dc:language>en</dc:language>
  <cp:keywords/>
  <dcterms:created xsi:type="dcterms:W3CDTF">2026-07-29T01:53:18Z</dcterms:created>
  <dcterms:modified xsi:type="dcterms:W3CDTF">2026-07-29T01:53:18Z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