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8" w:name="X368260e81c72fcb4fb4016f3872eb471d354f07"/>
    <w:p>
      <w:pPr>
        <w:pStyle w:val="Heading1"/>
      </w:pPr>
      <w:r>
        <w:t xml:space="preserve">A Statistical Analysis of Modern Challenges:</w:t>
      </w:r>
      <w:r>
        <w:br/>
      </w:r>
      <w:r>
        <w:t xml:space="preserve">A Book Report on the Role of the Statistician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Department of Data Science and Historical Analysis</w:t>
      </w:r>
      <w:r>
        <w:br/>
      </w:r>
    </w:p>
    <w:bookmarkStart w:id="20" w:name="i.-introduction"/>
    <w:p>
      <w:pPr>
        <w:pStyle w:val="Heading2"/>
      </w:pPr>
      <w:r>
        <w:t xml:space="preserve">I. Introduction</w:t>
      </w:r>
    </w:p>
    <w:p>
      <w:pPr>
        <w:pStyle w:val="FirstParagraph"/>
      </w:pPr>
      <w:r>
        <w:t xml:space="preserve">In the modern era, data has become the new oil, driving decisions in economics, politics, healthcare, and urban planning. However, raw data is meaningless without interpretation. This is where the professional role of a</w:t>
      </w:r>
      <w:r>
        <w:t xml:space="preserve"> </w:t>
      </w:r>
      <w:r>
        <w:rPr>
          <w:bCs/>
          <w:b/>
        </w:rPr>
        <w:t xml:space="preserve">Statistician</w:t>
      </w:r>
      <w:r>
        <w:t xml:space="preserve"> </w:t>
      </w:r>
      <w:r>
        <w:t xml:space="preserve">becomes critical. While statistical theory has deep roots in European academia—particularly in Italy with figures like Luigi Gelmi and the broader Bayesian school—the application of these methods within specific geopolitical contexts yields unique insights. This book report analyzes the intersection of statistical methodology, urban dynamics, and historical context by focusing on a hypothetical but representative text:</w:t>
      </w:r>
      <w:r>
        <w:t xml:space="preserve"> </w:t>
      </w:r>
      <w:r>
        <w:rPr>
          <w:iCs/>
          <w:i/>
        </w:rPr>
        <w:t xml:space="preserve">"Numbers in the Eternal City: Statistical Insights from Italy Rome."</w:t>
      </w:r>
      <w:r>
        <w:t xml:space="preserve"> </w:t>
      </w:r>
      <w:r>
        <w:t xml:space="preserve">The purpose of this report is to evaluate how statistical frameworks can be applied to solve contemporary problems in one of the world’s most complex metropolitan environments.</w:t>
      </w:r>
    </w:p>
    <w:bookmarkEnd w:id="20"/>
    <w:bookmarkStart w:id="21" w:name="ii.-overview-of-the-subject-matter"/>
    <w:p>
      <w:pPr>
        <w:pStyle w:val="Heading2"/>
      </w:pPr>
      <w:r>
        <w:t xml:space="preserve">II. Overview of the Subject Matter</w:t>
      </w:r>
    </w:p>
    <w:p>
      <w:pPr>
        <w:pStyle w:val="FirstParagraph"/>
      </w:pPr>
      <w:r>
        <w:t xml:space="preserve">The central theme of the literature reviewed revolves around the necessity for a specialized</w:t>
      </w:r>
      <w:r>
        <w:t xml:space="preserve"> </w:t>
      </w:r>
      <w:r>
        <w:rPr>
          <w:bCs/>
          <w:b/>
        </w:rPr>
        <w:t xml:space="preserve">Statistician</w:t>
      </w:r>
      <w:r>
        <w:t xml:space="preserve"> </w:t>
      </w:r>
      <w:r>
        <w:t xml:space="preserve">who understands not just mathematical algorithms, but also sociological and historical nuances. In many global contexts, data science is treated as a purely technical field. However, when applied to</w:t>
      </w:r>
      <w:r>
        <w:t xml:space="preserve"> </w:t>
      </w:r>
      <w:r>
        <w:rPr>
          <w:bCs/>
          <w:b/>
        </w:rPr>
        <w:t xml:space="preserve">Italy Rome</w:t>
      </w:r>
      <w:r>
        <w:t xml:space="preserve">, it becomes evident that context is king. The city of Rome presents a unique dataset: it is simultaneously an ancient archaeological site and a bustling modern metropolis; it serves as the seat of the Vatican State while functioning as the capital of the Italian Republic.</w:t>
      </w:r>
    </w:p>
    <w:p>
      <w:pPr>
        <w:pStyle w:val="BodyText"/>
      </w:pPr>
      <w:r>
        <w:t xml:space="preserve">The book argues that a generic approach to data analysis fails in this region. For instance, tourism statistics in</w:t>
      </w:r>
      <w:r>
        <w:t xml:space="preserve"> </w:t>
      </w:r>
      <w:r>
        <w:rPr>
          <w:bCs/>
          <w:b/>
        </w:rPr>
        <w:t xml:space="preserve">Italy Rome</w:t>
      </w:r>
      <w:r>
        <w:t xml:space="preserve"> </w:t>
      </w:r>
      <w:r>
        <w:t xml:space="preserve">cannot be viewed merely through transactional lenses. They must account for seasonal religious holidays (such as Jubilee years), local cultural events, and the preservation needs of fragile historical structures. The</w:t>
      </w:r>
      <w:r>
        <w:t xml:space="preserve"> </w:t>
      </w:r>
      <w:r>
        <w:rPr>
          <w:bCs/>
          <w:b/>
        </w:rPr>
        <w:t xml:space="preserve">Statistician</w:t>
      </w:r>
      <w:r>
        <w:t xml:space="preserve">, therefore, acts as a translator between raw numbers and actionable policy decisions that respect both economic vitality and heritage conservation.</w:t>
      </w:r>
    </w:p>
    <w:bookmarkEnd w:id="21"/>
    <w:bookmarkStart w:id="25" w:name="iii.-key-themes-and-analysis"/>
    <w:p>
      <w:pPr>
        <w:pStyle w:val="Heading2"/>
      </w:pPr>
      <w:r>
        <w:t xml:space="preserve">III. Key Themes and Analysis</w:t>
      </w:r>
    </w:p>
    <w:bookmarkStart w:id="22" w:name="Xd806e97c7feba801b8fafeb4391c57e4b45c08a"/>
    <w:p>
      <w:pPr>
        <w:pStyle w:val="Heading3"/>
      </w:pPr>
      <w:r>
        <w:t xml:space="preserve">A. Urban Mobility and Traffic Flow Modeling</w:t>
      </w:r>
    </w:p>
    <w:p>
      <w:pPr>
        <w:pStyle w:val="FirstParagraph"/>
      </w:pPr>
      <w:r>
        <w:t xml:space="preserve">One of the most compelling chapters discusses traffic management in the historic center of Rome. The narrow streets, cobblestone surfaces, and high density of pedestrian zones make standard traffic prediction models ineffective. The author highlights how a skilled</w:t>
      </w:r>
      <w:r>
        <w:t xml:space="preserve"> </w:t>
      </w:r>
      <w:r>
        <w:rPr>
          <w:bCs/>
          <w:b/>
        </w:rPr>
        <w:t xml:space="preserve">Statistician</w:t>
      </w:r>
      <w:r>
        <w:t xml:space="preserve"> </w:t>
      </w:r>
      <w:r>
        <w:t xml:space="preserve">must utilize Bayesian inference to update probabilities in real-time based on unexpected events, such as papal processions or sudden tourist surges. This dynamic approach contrasts with the static models often used in newer cities like Milan or Turin. The analysis demonstrates that predictive accuracy in</w:t>
      </w:r>
      <w:r>
        <w:t xml:space="preserve"> </w:t>
      </w:r>
      <w:r>
        <w:rPr>
          <w:bCs/>
          <w:b/>
        </w:rPr>
        <w:t xml:space="preserve">Italy Rome</w:t>
      </w:r>
      <w:r>
        <w:t xml:space="preserve"> </w:t>
      </w:r>
      <w:r>
        <w:t xml:space="preserve">requires a hybrid model incorporating historical traffic data from the last fifty years alongside real-time IoT (Internet of Things) sensor inputs.</w:t>
      </w:r>
    </w:p>
    <w:bookmarkEnd w:id="22"/>
    <w:bookmarkStart w:id="23" w:name="X9cd0d55c68b1bef74068b6db87adf1bb13d0b6c"/>
    <w:p>
      <w:pPr>
        <w:pStyle w:val="Heading3"/>
      </w:pPr>
      <w:r>
        <w:t xml:space="preserve">B. Economic Indicators and Small Business Resilience</w:t>
      </w:r>
    </w:p>
    <w:p>
      <w:pPr>
        <w:pStyle w:val="FirstParagraph"/>
      </w:pPr>
      <w:r>
        <w:t xml:space="preserve">The report further examines the economic landscape of</w:t>
      </w:r>
      <w:r>
        <w:t xml:space="preserve"> </w:t>
      </w:r>
      <w:r>
        <w:rPr>
          <w:bCs/>
          <w:b/>
        </w:rPr>
        <w:t xml:space="preserve">Italy Rome</w:t>
      </w:r>
      <w:r>
        <w:t xml:space="preserve">, characterized by a high prevalence of small and medium-sized enterprises (SMEs). Traditional macroeconomic statistics often overlook the informal economy or cash-based transactions common in family-run trattorias and boutique shops. The book proposes that a specialized</w:t>
      </w:r>
      <w:r>
        <w:t xml:space="preserve"> </w:t>
      </w:r>
      <w:r>
        <w:rPr>
          <w:bCs/>
          <w:b/>
        </w:rPr>
        <w:t xml:space="preserve">Statistician</w:t>
      </w:r>
      <w:r>
        <w:t xml:space="preserve"> </w:t>
      </w:r>
      <w:r>
        <w:t xml:space="preserve">should employ survey sampling techniques that account for underreporting. By adjusting confidence intervals to reflect potential non-response bias, the resulting economic forecasts for the region become more robust. This is crucial for local government planning, ensuring that tax policies and support grants are distributed equitably without stifling the unique character of Roman commerce.</w:t>
      </w:r>
    </w:p>
    <w:bookmarkEnd w:id="23"/>
    <w:bookmarkStart w:id="24" w:name="c.-public-health-and-demographic-shifts"/>
    <w:p>
      <w:pPr>
        <w:pStyle w:val="Heading3"/>
      </w:pPr>
      <w:r>
        <w:t xml:space="preserve">C. Public Health and Demographic Shifts</w:t>
      </w:r>
    </w:p>
    <w:p>
      <w:pPr>
        <w:pStyle w:val="FirstParagraph"/>
      </w:pPr>
      <w:r>
        <w:t xml:space="preserve">Demographics in</w:t>
      </w:r>
      <w:r>
        <w:t xml:space="preserve"> </w:t>
      </w:r>
      <w:r>
        <w:rPr>
          <w:bCs/>
          <w:b/>
        </w:rPr>
        <w:t xml:space="preserve">Italy Rome</w:t>
      </w:r>
      <w:r>
        <w:t xml:space="preserve">, as in much of Southern Europe, are aging rapidly. The book dedicates a significant portion to analyzing healthcare resource allocation through statistical modeling. It illustrates how the</w:t>
      </w:r>
      <w:r>
        <w:t xml:space="preserve"> </w:t>
      </w:r>
      <w:r>
        <w:rPr>
          <w:bCs/>
          <w:b/>
        </w:rPr>
        <w:t xml:space="preserve">Statistician</w:t>
      </w:r>
      <w:r>
        <w:t xml:space="preserve"> </w:t>
      </w:r>
      <w:r>
        <w:t xml:space="preserve">must work closely with epidemiologists to model disease spread not just geographically, but socially. In Rome, the density of public housing and the connectivity of public transport create specific vectors for health issues. The analysis suggests that predictive modeling can help anticipate spikes in hospital admissions during winter months or summer heatwaves, allowing for proactive resource deployment rather than reactive crisis management.</w:t>
      </w:r>
    </w:p>
    <w:p>
      <w:pPr>
        <w:pStyle w:val="BodyText"/>
      </w:pPr>
      <w:r>
        <w:rPr>
          <w:bCs/>
          <w:b/>
        </w:rPr>
        <w:t xml:space="preserve">Key Takeaway:</w:t>
      </w:r>
      <w:r>
        <w:t xml:space="preserve"> </w:t>
      </w:r>
      <w:r>
        <w:t xml:space="preserve">The effectiveness of a</w:t>
      </w:r>
      <w:r>
        <w:t xml:space="preserve"> </w:t>
      </w:r>
      <w:r>
        <w:rPr>
          <w:bCs/>
          <w:b/>
        </w:rPr>
        <w:t xml:space="preserve">Statistician</w:t>
      </w:r>
      <w:r>
        <w:t xml:space="preserve"> </w:t>
      </w:r>
      <w:r>
        <w:t xml:space="preserve">is directly proportional to their understanding of the local context. In a city like Rome, where history and modernity collide daily, statistical models must be flexible enough to accommodate irregularities that would be considered outliers in other datasets.</w:t>
      </w:r>
    </w:p>
    <w:bookmarkEnd w:id="24"/>
    <w:bookmarkEnd w:id="25"/>
    <w:bookmarkStart w:id="26" w:name="iv.-critical-evaluation"/>
    <w:p>
      <w:pPr>
        <w:pStyle w:val="Heading2"/>
      </w:pPr>
      <w:r>
        <w:t xml:space="preserve">IV. Critical Evaluation</w:t>
      </w:r>
    </w:p>
    <w:p>
      <w:pPr>
        <w:pStyle w:val="FirstParagraph"/>
      </w:pPr>
      <w:r>
        <w:t xml:space="preserve">The primary strength of this work lies in its interdisciplinary approach. It successfully bridges the gap between abstract mathematical theory and the tangible realities of living in</w:t>
      </w:r>
      <w:r>
        <w:t xml:space="preserve"> </w:t>
      </w:r>
      <w:r>
        <w:rPr>
          <w:bCs/>
          <w:b/>
        </w:rPr>
        <w:t xml:space="preserve">Italy Rome</w:t>
      </w:r>
      <w:r>
        <w:t xml:space="preserve">. The authors do not shy away from discussing the limitations of big data, acknowledging that some historical records are incomplete or biased due to political changes over centuries. This honesty strengthens the credibility of their proposed methodologies.</w:t>
      </w:r>
    </w:p>
    <w:p>
      <w:pPr>
        <w:pStyle w:val="BodyText"/>
      </w:pPr>
      <w:r>
        <w:t xml:space="preserve">However, a critique might be directed at the technical density of certain chapters. While accessible to those with a background in social sciences, readers without statistical training may find the explanations of regression analysis and Monte Carlo simulations challenging. Nevertheless, this complexity is necessary to accurately convey the sophistication required by a modern</w:t>
      </w:r>
      <w:r>
        <w:t xml:space="preserve"> </w:t>
      </w:r>
      <w:r>
        <w:rPr>
          <w:bCs/>
          <w:b/>
        </w:rPr>
        <w:t xml:space="preserve">Statistician</w:t>
      </w:r>
      <w:r>
        <w:t xml:space="preserve"> </w:t>
      </w:r>
      <w:r>
        <w:t xml:space="preserve">operating in such a nuanced environment.</w:t>
      </w:r>
    </w:p>
    <w:bookmarkEnd w:id="26"/>
    <w:bookmarkStart w:id="27" w:name="v.-conclusion"/>
    <w:p>
      <w:pPr>
        <w:pStyle w:val="Heading2"/>
      </w:pPr>
      <w:r>
        <w:t xml:space="preserve">V. Conclusion</w:t>
      </w:r>
    </w:p>
    <w:p>
      <w:pPr>
        <w:pStyle w:val="FirstParagraph"/>
      </w:pPr>
      <w:r>
        <w:t xml:space="preserve">In conclusion, this book report underscores the vital importance of specialized statistical expertise in urban governance. The role of the</w:t>
      </w:r>
      <w:r>
        <w:t xml:space="preserve"> </w:t>
      </w:r>
      <w:r>
        <w:rPr>
          <w:bCs/>
          <w:b/>
        </w:rPr>
        <w:t xml:space="preserve">Statistician</w:t>
      </w:r>
      <w:r>
        <w:t xml:space="preserve"> </w:t>
      </w:r>
      <w:r>
        <w:t xml:space="preserve">is not merely to count, but to interpret the narrative hidden within numbers. When applied to</w:t>
      </w:r>
      <w:r>
        <w:t xml:space="preserve"> </w:t>
      </w:r>
      <w:r>
        <w:rPr>
          <w:bCs/>
          <w:b/>
        </w:rPr>
        <w:t xml:space="preserve">Italy Rome</w:t>
      </w:r>
      <w:r>
        <w:t xml:space="preserve">, a city with unparalleled historical depth and contemporary complexity, statistics become a tool for preservation, efficiency, and social equity.</w:t>
      </w:r>
    </w:p>
    <w:p>
      <w:pPr>
        <w:pStyle w:val="BodyText"/>
      </w:pPr>
      <w:r>
        <w:t xml:space="preserve">The literature reviewed confirms that data-driven decisions in this region require a nuanced understanding of local customs, historical constraints, and demographic realities. For policymakers in</w:t>
      </w:r>
      <w:r>
        <w:t xml:space="preserve"> </w:t>
      </w:r>
      <w:r>
        <w:rPr>
          <w:bCs/>
          <w:b/>
        </w:rPr>
        <w:t xml:space="preserve">Italy Rome</w:t>
      </w:r>
      <w:r>
        <w:t xml:space="preserve">, engaging with skilled statisticians is not optional; it is essential for navigating the challenges of the 21st century while honoring the legacy of an ancient capital. The integration of rigorous statistical methods with contextual awareness provides a roadmap for sustainable urban development that can serve as a model for other historic cities worldwide.</w:t>
      </w:r>
    </w:p>
    <w:p>
      <w:pPr>
        <w:pStyle w:val="BodyText"/>
      </w:pPr>
      <w:r>
        <w:t xml:space="preserve">This analysis reaffirms that in the heart of</w:t>
      </w:r>
      <w:r>
        <w:t xml:space="preserve"> </w:t>
      </w:r>
      <w:r>
        <w:rPr>
          <w:bCs/>
          <w:b/>
        </w:rPr>
        <w:t xml:space="preserve">Italy Rome</w:t>
      </w:r>
      <w:r>
        <w:t xml:space="preserve">, every number tells a story, and it is the duty of the</w:t>
      </w:r>
      <w:r>
        <w:t xml:space="preserve"> </w:t>
      </w:r>
      <w:r>
        <w:rPr>
          <w:bCs/>
          <w:b/>
        </w:rPr>
        <w:t xml:space="preserve">Statistician</w:t>
      </w:r>
      <w:r>
        <w:t xml:space="preserve"> </w:t>
      </w:r>
      <w:r>
        <w:t xml:space="preserve">to ensure that story is told accurately, ethically, and effectively.</w:t>
      </w:r>
    </w:p>
    <w:p>
      <w:pPr>
        <w:pStyle w:val="BodyText"/>
      </w:pPr>
      <w:r>
        <w:t xml:space="preserve">© 2023 Academic Review Committee. All Rights Reserved. Document prepared for internal distribution in Italy Rome.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Italy Rome</dc:title>
  <dc:creator/>
  <dc:language>en</dc:language>
  <cp:keywords/>
  <dcterms:created xsi:type="dcterms:W3CDTF">2026-07-29T16:55:04Z</dcterms:created>
  <dcterms:modified xsi:type="dcterms:W3CDTF">2026-07-29T16:55:04Z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