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43a6aa381ac76b27681bee712d4552285b6b812"/>
    <w:p>
      <w:pPr>
        <w:pStyle w:val="Heading1"/>
      </w:pPr>
      <w:r>
        <w:t xml:space="preserve">The Statistician in New Zealand Wellington</w:t>
      </w:r>
    </w:p>
    <w:p>
      <w:pPr>
        <w:pStyle w:val="FirstParagraph"/>
      </w:pPr>
      <w:r>
        <w:rPr>
          <w:bCs/>
          <w:b/>
        </w:rPr>
        <w:t xml:space="preserve">Title:</w:t>
      </w:r>
    </w:p>
    <w:p>
      <w:pPr>
        <w:pStyle w:val="BodyText"/>
      </w:pPr>
      <w:r>
        <w:t xml:space="preserve">The Statistical Narrative: Data, Governance, and Society in New Zealand Wellington.</w:t>
      </w:r>
    </w:p>
    <w:p>
      <w:pPr>
        <w:pStyle w:val="BodyText"/>
      </w:pPr>
      <w:r>
        <w:br/>
      </w:r>
      <w:r>
        <w:rPr>
          <w:bCs/>
          <w:b/>
        </w:rPr>
        <w:t xml:space="preserve">Subject:</w:t>
      </w:r>
      <w:r>
        <w:t xml:space="preserve"> </w:t>
      </w:r>
      <w:r>
        <w:t xml:space="preserve">Professional Biography and Societal Impact Analysis of the Modern Statistician.</w:t>
      </w:r>
      <w:r>
        <w:br/>
      </w:r>
    </w:p>
    <w:bookmarkStart w:id="20" w:name="X9ac3c97567fc072a5478e008e2ec30cf095f4fd"/>
    <w:p>
      <w:pPr>
        <w:pStyle w:val="Heading2"/>
      </w:pPr>
      <w:r>
        <w:t xml:space="preserve">I. Introduction: The Role of the Statistician</w:t>
      </w:r>
    </w:p>
    <w:p>
      <w:pPr>
        <w:pStyle w:val="FirstParagraph"/>
      </w:pPr>
      <w:r>
        <w:t xml:space="preserve">In an era defined by information overload, the role of the</w:t>
      </w:r>
      <w:r>
        <w:t xml:space="preserve"> </w:t>
      </w:r>
      <w:r>
        <w:t xml:space="preserve">Statistician</w:t>
      </w:r>
      <w:r>
        <w:t xml:space="preserve"> </w:t>
      </w:r>
      <w:r>
        <w:t xml:space="preserve">has evolved from that of a mere number-cruncher to a vital architect of societal understanding. This document serves as a comprehensive book report analyzing the critical contributions, ethical responsibilities, and practical applications of statistical science within one specific geographical context:</w:t>
      </w:r>
      <w:r>
        <w:t xml:space="preserve"> </w:t>
      </w:r>
      <w:r>
        <w:t xml:space="preserve">New Zealand Wellington</w:t>
      </w:r>
      <w:r>
        <w:t xml:space="preserve">.</w:t>
      </w:r>
      <w:r>
        <w:t xml:space="preserve"> </w:t>
      </w:r>
      <w:r>
        <w:t xml:space="preserve">The central thesis of this analysis is that the modern statistician acts as the conscience and compass for public policy. Whether working in government agencies, academic institutions, or private sectors in</w:t>
      </w:r>
      <w:r>
        <w:t xml:space="preserve"> </w:t>
      </w:r>
      <w:r>
        <w:t xml:space="preserve">New Zealand Wellington</w:t>
      </w:r>
      <w:r>
        <w:t xml:space="preserve">, these professionals provide the empirical evidence necessary to navigate complex social and economic landscapes. This report explores how statistical methods are not just abstract mathematical concepts but are lived realities that shape the daily lives of citizens in the capital city.</w:t>
      </w:r>
    </w:p>
    <w:bookmarkEnd w:id="20"/>
    <w:bookmarkStart w:id="21" w:name="X63542bf0530f555c61f510d8f2ee10070d2e609"/>
    <w:p>
      <w:pPr>
        <w:pStyle w:val="Heading2"/>
      </w:pPr>
      <w:r>
        <w:t xml:space="preserve">II. The Context: Why New Zealand Wellington?</w:t>
      </w:r>
    </w:p>
    <w:p>
      <w:pPr>
        <w:pStyle w:val="FirstParagraph"/>
      </w:pPr>
      <w:r>
        <w:t xml:space="preserve">To understand the specific application of statistics, one must first appreciate the unique environment of</w:t>
      </w:r>
      <w:r>
        <w:t xml:space="preserve"> </w:t>
      </w:r>
      <w:r>
        <w:t xml:space="preserve">New Zealand Wellington</w:t>
      </w:r>
      <w:r>
        <w:t xml:space="preserve">. As both a bustling metropolitan center and the political heart of a nation known for its transparency and data-driven governance, Wellington presents a distinct case study. The city is home to major public sector employers such as Statistics New Zealand (Te Kawa Matatau Pānga), the Ministry of Health, and various tertiary education institutions like Victoria University of Wellington.</w:t>
      </w:r>
      <w:r>
        <w:t xml:space="preserve"> </w:t>
      </w:r>
      <w:r>
        <w:t xml:space="preserve">In this context, the</w:t>
      </w:r>
      <w:r>
        <w:t xml:space="preserve"> </w:t>
      </w:r>
      <w:r>
        <w:t xml:space="preserve">Statistician</w:t>
      </w:r>
      <w:r>
        <w:t xml:space="preserve"> </w:t>
      </w:r>
      <w:r>
        <w:t xml:space="preserve">plays a pivotal role in bridging the gap between raw data and actionable policy. Unlike large international corporations where profit is often the sole metric of success, statisticians in</w:t>
      </w:r>
      <w:r>
        <w:t xml:space="preserve"> </w:t>
      </w:r>
      <w:r>
        <w:t xml:space="preserve">New Zealand Wellington</w:t>
      </w:r>
      <w:r>
        <w:t xml:space="preserve"> </w:t>
      </w:r>
      <w:r>
        <w:t xml:space="preserve">frequently deal with metrics that directly impact human well-being, such as housing affordability, public health outcomes following environmental crises like earthquakes or pandemics, and Māori socioeconomic disparities. The small yet dense nature of the city allows for high-density data collection and rapid feedback loops, making it an ideal testing ground for advanced statistical modeling.</w:t>
      </w:r>
    </w:p>
    <w:bookmarkEnd w:id="21"/>
    <w:bookmarkStart w:id="25" w:name="iii.-key-themes-in-the-profession"/>
    <w:p>
      <w:pPr>
        <w:pStyle w:val="Heading2"/>
      </w:pPr>
      <w:r>
        <w:t xml:space="preserve">III. Key Themes in the Profession</w:t>
      </w:r>
    </w:p>
    <w:bookmarkStart w:id="22" w:name="X2b10f16fee739921c57f21de0f1e86b9b6456e0"/>
    <w:p>
      <w:pPr>
        <w:pStyle w:val="Heading3"/>
      </w:pPr>
      <w:r>
        <w:t xml:space="preserve">A. Ethical Responsibility and Indigenous Data Sovereignty</w:t>
      </w:r>
    </w:p>
    <w:p>
      <w:pPr>
        <w:pStyle w:val="FirstParagraph"/>
      </w:pPr>
      <w:r>
        <w:t xml:space="preserve">A significant portion of this report focuses on the ethical dimension of being a</w:t>
      </w:r>
      <w:r>
        <w:t xml:space="preserve"> </w:t>
      </w:r>
      <w:r>
        <w:t xml:space="preserve">Statistician</w:t>
      </w:r>
      <w:r>
        <w:t xml:space="preserve">. In New Zealand, particularly within Wellington’s public sector, there is an increasing emphasis on Te Tiriti o Waitangi (The Treaty of Waitangi). Statisticians are tasked with ensuring that data collection methods respect Indigenous rights and accurately reflect the experiences of Māori communities. This involves moving beyond standard Western statistical practices to incorporate indigenous methodologies (Mātauranga Māori). For a</w:t>
      </w:r>
      <w:r>
        <w:t xml:space="preserve"> </w:t>
      </w:r>
      <w:r>
        <w:t xml:space="preserve">Statistician</w:t>
      </w:r>
      <w:r>
        <w:t xml:space="preserve"> </w:t>
      </w:r>
      <w:r>
        <w:t xml:space="preserve">working in</w:t>
      </w:r>
      <w:r>
        <w:t xml:space="preserve"> </w:t>
      </w:r>
      <w:r>
        <w:t xml:space="preserve">New Zealand Wellington</w:t>
      </w:r>
      <w:r>
        <w:t xml:space="preserve">, this means engaging with concepts of data sovereignty, ensuring that the communities being studied have agency over how their information is used. This adds a layer of complexity to the role that goes beyond technical proficiency; it requires cultural competency and deep community engagement.</w:t>
      </w:r>
    </w:p>
    <w:bookmarkEnd w:id="22"/>
    <w:bookmarkStart w:id="23" w:name="b.-the-democratization-of-data"/>
    <w:p>
      <w:pPr>
        <w:pStyle w:val="Heading3"/>
      </w:pPr>
      <w:r>
        <w:t xml:space="preserve">B. The Democratization of Data</w:t>
      </w:r>
    </w:p>
    <w:p>
      <w:pPr>
        <w:pStyle w:val="FirstParagraph"/>
      </w:pPr>
      <w:r>
        <w:t xml:space="preserve">Another critical theme is the democratization of information. Historically, statistics were gatekept by elites and experts in</w:t>
      </w:r>
      <w:r>
        <w:t xml:space="preserve"> </w:t>
      </w:r>
      <w:r>
        <w:t xml:space="preserve">New Zealand Wellington</w:t>
      </w:r>
      <w:r>
        <w:t xml:space="preserve">. However, modern statistical practice emphasizes open data initiatives and transparency. The report highlights how statisticians are now expected to communicate complex findings to the general public through accessible visualizations and plain language. This shift is evident in Wellington’s tech sector, where startups collaborate with government bodies to create user-friendly dashboards for everything from traffic congestion in Cuba Street to wait times at Wellington Hospital. The statistician here acts as a translator, converting dense regression analyses into clear narratives that citizens can understand and use to hold their government accountable.</w:t>
      </w:r>
    </w:p>
    <w:bookmarkEnd w:id="23"/>
    <w:bookmarkStart w:id="24" w:name="X3516ec426d9d2d0f07c8e50470375bbf3f8b841"/>
    <w:p>
      <w:pPr>
        <w:pStyle w:val="Heading3"/>
      </w:pPr>
      <w:r>
        <w:t xml:space="preserve">C. Predictive Modeling vs. Causal Inference</w:t>
      </w:r>
    </w:p>
    <w:p>
      <w:pPr>
        <w:pStyle w:val="FirstParagraph"/>
      </w:pPr>
      <w:r>
        <w:t xml:space="preserve">The report also delves into the technical challenges facing today’s</w:t>
      </w:r>
      <w:r>
        <w:t xml:space="preserve"> </w:t>
      </w:r>
      <w:r>
        <w:t xml:space="preserve">Statistician</w:t>
      </w:r>
      <w:r>
        <w:t xml:space="preserve">. There is a growing tension between machine learning techniques, which excel at prediction, and traditional statistical inference, which seeks to understand causality. In policy-making within Wellington, knowing *what* will happen is less important than understanding *why* it happens. For instance, when analyzing the impact of a new housing policy in the capital region, a statistician must determine not just if prices will rise (prediction) but whether specific zoning laws are causing that rise (causality). This distinction is crucial for crafting effective interventions and forms a major part of the curriculum and professional development for statisticians in this region.</w:t>
      </w:r>
    </w:p>
    <w:bookmarkEnd w:id="24"/>
    <w:bookmarkEnd w:id="25"/>
    <w:bookmarkStart w:id="26" w:name="Xa1eb3bd827dc0d5b414931d761ea1a63966dfba"/>
    <w:p>
      <w:pPr>
        <w:pStyle w:val="Heading2"/>
      </w:pPr>
      <w:r>
        <w:t xml:space="preserve">IV. Case Study: Statistical Responses to Urban Challenges</w:t>
      </w:r>
    </w:p>
    <w:p>
      <w:pPr>
        <w:pStyle w:val="FirstParagraph"/>
      </w:pPr>
      <w:r>
        <w:t xml:space="preserve">To illustrate these points, we examine a specific case study relevant to</w:t>
      </w:r>
      <w:r>
        <w:t xml:space="preserve"> </w:t>
      </w:r>
      <w:r>
        <w:t xml:space="preserve">New Zealand Wellington</w:t>
      </w:r>
      <w:r>
        <w:t xml:space="preserve">: the management of urban flooding and climate resilience. As sea levels rise and weather patterns become more erratic, the city has relied heavily on statistical modeling to predict flood risks. Statisticians in Wellington have utilized historical rainfall data combined with predictive environmental models to create risk maps for local residents.</w:t>
      </w:r>
      <w:r>
        <w:t xml:space="preserve"> </w:t>
      </w:r>
      <w:r>
        <w:t xml:space="preserve">This process highlights the multifaceted nature of the job. It requires not only advanced knowledge of spatial statistics and time-series analysis but also an understanding of urban planning and community safety. The resulting reports, authored by</w:t>
      </w:r>
      <w:r>
        <w:t xml:space="preserve"> </w:t>
      </w:r>
      <w:r>
        <w:t xml:space="preserve">Statistician</w:t>
      </w:r>
      <w:r>
        <w:t xml:space="preserve"> </w:t>
      </w:r>
      <w:r>
        <w:t xml:space="preserve">teams in Wellington, directly influence infrastructure spending and emergency preparedness protocols. This demonstrates that statistical work is inherently political; the choice of which variables to include or exclude can determine whether a neighborhood receives funding for flood defenses or is left vulnerable.</w:t>
      </w:r>
    </w:p>
    <w:bookmarkEnd w:id="26"/>
    <w:bookmarkStart w:id="27" w:name="v.-conclusion-the-indispensable-guide"/>
    <w:p>
      <w:pPr>
        <w:pStyle w:val="Heading2"/>
      </w:pPr>
      <w:r>
        <w:t xml:space="preserve">V. Conclusion: The Indispensable Guide</w:t>
      </w:r>
    </w:p>
    <w:p>
      <w:pPr>
        <w:pStyle w:val="FirstParagraph"/>
      </w:pPr>
      <w:r>
        <w:t xml:space="preserve">In conclusion, this book report underscores that the</w:t>
      </w:r>
      <w:r>
        <w:t xml:space="preserve"> </w:t>
      </w:r>
      <w:r>
        <w:t xml:space="preserve">Statistician</w:t>
      </w:r>
      <w:r>
        <w:t xml:space="preserve"> </w:t>
      </w:r>
      <w:r>
        <w:t xml:space="preserve">is far more than a technical specialist; they are essential stakeholders in the fabric of society. When situated within</w:t>
      </w:r>
      <w:r>
        <w:t xml:space="preserve"> </w:t>
      </w:r>
      <w:r>
        <w:t xml:space="preserve">New Zealand Wellington</w:t>
      </w:r>
      <w:r>
        <w:t xml:space="preserve">, their role takes on specific cultural and political dimensions that require a nuanced approach to data ethics, indigenous partnership, and public communication.</w:t>
      </w:r>
      <w:r>
        <w:t xml:space="preserve"> </w:t>
      </w:r>
      <w:r>
        <w:t xml:space="preserve">The analysis presented here confirms that statistical literacy is not just a professional skill but a civic necessity. For policymakers in Wellington, ignoring the insights of statisticians leads to misguided policies and wasted resources. For citizens, understanding the work of these professionals fosters trust in institutions. As data becomes increasingly central to our existence, the demand for rigorous, ethical, and transparent statistical analysis will only grow. The modern</w:t>
      </w:r>
      <w:r>
        <w:t xml:space="preserve"> </w:t>
      </w:r>
      <w:r>
        <w:t xml:space="preserve">Statistician</w:t>
      </w:r>
      <w:r>
        <w:t xml:space="preserve"> </w:t>
      </w:r>
      <w:r>
        <w:t xml:space="preserve">in</w:t>
      </w:r>
      <w:r>
        <w:t xml:space="preserve"> </w:t>
      </w:r>
      <w:r>
        <w:t xml:space="preserve">New Zealand Wellington</w:t>
      </w:r>
      <w:r>
        <w:t xml:space="preserve"> </w:t>
      </w:r>
      <w:r>
        <w:t xml:space="preserve">stands at the forefront of this movement, guiding society through uncertainty with the light of evidence.</w:t>
      </w:r>
    </w:p>
    <w:bookmarkEnd w:id="27"/>
    <w:bookmarkStart w:id="28" w:name="vi.-recommendations-for-future-study"/>
    <w:p>
      <w:pPr>
        <w:pStyle w:val="Heading2"/>
      </w:pPr>
      <w:r>
        <w:t xml:space="preserve">VI. Recommendations for Future Study</w:t>
      </w:r>
    </w:p>
    <w:p>
      <w:pPr>
        <w:pStyle w:val="FirstParagraph"/>
      </w:pPr>
      <w:r>
        <w:t xml:space="preserve">Based on this analysis, it is recommended that future studies focus on:</w:t>
      </w:r>
    </w:p>
    <w:p>
      <w:pPr>
        <w:numPr>
          <w:ilvl w:val="0"/>
          <w:numId w:val="1001"/>
        </w:numPr>
        <w:pStyle w:val="Compact"/>
      </w:pPr>
      <w:r>
        <w:t xml:space="preserve">The integration of artificial intelligence into traditional statistical workflows in Wellington-based firms.</w:t>
      </w:r>
    </w:p>
    <w:p>
      <w:pPr>
        <w:numPr>
          <w:ilvl w:val="0"/>
          <w:numId w:val="1001"/>
        </w:numPr>
        <w:pStyle w:val="Compact"/>
      </w:pPr>
      <w:r>
        <w:t xml:space="preserve">A longitudinal study of how Māori data sovereignty practices influence statistical outcomes across different sectors in New Zealand.</w:t>
      </w:r>
    </w:p>
    <w:p>
      <w:pPr>
        <w:numPr>
          <w:ilvl w:val="0"/>
          <w:numId w:val="1001"/>
        </w:numPr>
        <w:pStyle w:val="Compact"/>
      </w:pPr>
      <w:r>
        <w:t xml:space="preserve">The effectiveness of public communication strategies employed by government statisticians during crisis events such as the recent pandemic response.</w:t>
      </w:r>
    </w:p>
    <w:p>
      <w:pPr>
        <w:pStyle w:val="FirstParagraph"/>
      </w:pPr>
      <w:r>
        <w:t xml:space="preserve">By continuing to explore these areas, we can better appreciate the profound impact that statistical science has on our collective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New Zealand Wellington</dc:title>
  <dc:creator/>
  <dc:language>en</dc:language>
  <cp:keywords/>
  <dcterms:created xsi:type="dcterms:W3CDTF">2026-07-29T17:21:29Z</dcterms:created>
  <dcterms:modified xsi:type="dcterms:W3CDTF">2026-07-29T17:21:29Z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