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Becoming</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13666335bd9c3942d93c9c315259b2b9b2c7bbe"/>
    <w:p>
      <w:pPr>
        <w:pStyle w:val="Heading1"/>
      </w:pPr>
      <w:r>
        <w:t xml:space="preserve">A Critical Analysis of the Modern Statistician’s Role</w:t>
      </w:r>
      <w:r>
        <w:br/>
      </w:r>
      <w:r>
        <w:br/>
      </w:r>
      <w:r>
        <w:t xml:space="preserve">Contextualized for United Kingdom Manchester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Development and Statistical Methodology</w:t>
      </w:r>
      <w:r>
        <w:br/>
      </w:r>
      <w:r>
        <w:rPr>
          <w:bCs/>
          <w:b/>
        </w:rPr>
        <w:t xml:space="preserve">Focused Region:</w:t>
      </w:r>
      <w:hyperlink w:anchor="Xa39a3ee5e6b4b0d3255bfef95601890afd80709">
        <w:r>
          <w:rPr>
            <w:rStyle w:val="Hyperlink"/>
          </w:rPr>
          <w:t xml:space="preserve">United Kingdom Manchester</w:t>
        </w:r>
      </w:hyperlink>
    </w:p>
    <w:bookmarkStart w:id="20" w:name="i.-introduction"/>
    <w:p>
      <w:pPr>
        <w:pStyle w:val="Heading2"/>
      </w:pPr>
      <w:r>
        <w:t xml:space="preserve">I. Introduction</w:t>
      </w:r>
    </w:p>
    <w:p>
      <w:pPr>
        <w:pStyle w:val="FirstParagraph"/>
      </w:pPr>
      <w:r>
        <w:t xml:space="preserve">This Book Report serves as a comprehensive evaluation of the evolving landscape for the modern</w:t>
      </w:r>
      <w:r>
        <w:t xml:space="preserve"> </w:t>
      </w:r>
      <w:r>
        <w:rPr>
          <w:bCs/>
          <w:b/>
        </w:rPr>
        <w:t xml:space="preserve">Statistician</w:t>
      </w:r>
      <w:r>
        <w:t xml:space="preserve">. In recent years, the role has transcended traditional boundaries of mere data aggregation and descriptive analysis. Today, it demands a sophisticated blend of mathematical rigor, computational proficiency, and domain-specific expertise. While statistical theory is universal in its principles, its application is deeply contextual. Therefore, this report focuses specifically on the professional ecosystem within</w:t>
      </w:r>
      <w:r>
        <w:t xml:space="preserve"> </w:t>
      </w:r>
      <w:hyperlink w:anchor="Xa39a3ee5e6b4b0d3255bfef95601890afd80709">
        <w:r>
          <w:rPr>
            <w:rStyle w:val="Hyperlink"/>
          </w:rPr>
          <w:t xml:space="preserve">United Kingdom Manchester</w:t>
        </w:r>
      </w:hyperlink>
      <w:r>
        <w:t xml:space="preserve">, a city that has rapidly emerged as a premier hub for data science and statistical innovation in the</w:t>
      </w:r>
      <w:r>
        <w:t xml:space="preserve"> </w:t>
      </w:r>
      <w:hyperlink w:anchor="Xa39a3ee5e6b4b0d3255bfef95601890afd80709">
        <w:r>
          <w:rPr>
            <w:rStyle w:val="Hyperlink"/>
          </w:rPr>
          <w:t xml:space="preserve">United Kingdom</w:t>
        </w:r>
      </w:hyperlink>
      <w:r>
        <w:t xml:space="preserve">. The analysis aims to elucidate how local industry demands, academic institutions, and regional economic structures shape the daily responsibilities and strategic importance of the</w:t>
      </w:r>
      <w:r>
        <w:t xml:space="preserve"> </w:t>
      </w:r>
      <w:r>
        <w:rPr>
          <w:bCs/>
          <w:b/>
        </w:rPr>
        <w:t xml:space="preserve">Statistician</w:t>
      </w:r>
      <w:r>
        <w:t xml:space="preserve"> </w:t>
      </w:r>
      <w:r>
        <w:t xml:space="preserve">in this vibrant metropolitan area.</w:t>
      </w:r>
    </w:p>
    <w:bookmarkEnd w:id="20"/>
    <w:bookmarkStart w:id="21" w:name="X440c5ef6bf2fb7bfa9fed7b53f34dfb40f16b91"/>
    <w:p>
      <w:pPr>
        <w:pStyle w:val="Heading2"/>
      </w:pPr>
      <w:r>
        <w:t xml:space="preserve">II. The Evolution of the Statistician’s Role</w:t>
      </w:r>
    </w:p>
    <w:p>
      <w:pPr>
        <w:pStyle w:val="FirstParagraph"/>
      </w:pPr>
      <w:r>
        <w:t xml:space="preserve">The traditional definition of a statistician involved heavy reliance on classical inferential methods, hypothesis testing, and linear regression models. However, contemporary literature and job descriptions indicate a paradigm shift toward predictive modeling, machine learning integration, and big data analytics. For the professional operating in Manchester’s dynamic market—home to major tech hubs like MediaCityUK and the growing AI corridor along Deansgate—the</w:t>
      </w:r>
      <w:r>
        <w:t xml:space="preserve"> </w:t>
      </w:r>
      <w:r>
        <w:rPr>
          <w:bCs/>
          <w:b/>
        </w:rPr>
        <w:t xml:space="preserve">Statistician</w:t>
      </w:r>
      <w:r>
        <w:t xml:space="preserve"> </w:t>
      </w:r>
      <w:r>
        <w:t xml:space="preserve">is no longer just an analyst of historical data but a predictor of future trends.</w:t>
      </w:r>
    </w:p>
    <w:p>
      <w:pPr>
        <w:pStyle w:val="BodyText"/>
      </w:pPr>
      <w:r>
        <w:t xml:space="preserve">In this modern context, the role requires proficiency in programming languages such as R and Python, alongside traditional statistical software like SAS or SPSS. The ability to communicate complex probabilistic outcomes to non-technical stakeholders has become paramount. In</w:t>
      </w:r>
      <w:r>
        <w:t xml:space="preserve"> </w:t>
      </w:r>
      <w:hyperlink w:anchor="Xa39a3ee5e6b4b0d3255bfef95601890afd80709">
        <w:r>
          <w:rPr>
            <w:rStyle w:val="Hyperlink"/>
          </w:rPr>
          <w:t xml:space="preserve">United Kingdom Manchester</w:t>
        </w:r>
      </w:hyperlink>
      <w:r>
        <w:t xml:space="preserve">, where cross-sector collaboration between healthcare providers (such as the University of Manchester NHS Trust) and private technology firms is common, the</w:t>
      </w:r>
      <w:r>
        <w:t xml:space="preserve"> </w:t>
      </w:r>
      <w:r>
        <w:rPr>
          <w:bCs/>
          <w:b/>
        </w:rPr>
        <w:t xml:space="preserve">Statistician</w:t>
      </w:r>
      <w:r>
        <w:t xml:space="preserve"> </w:t>
      </w:r>
      <w:r>
        <w:t xml:space="preserve">must act as a translator between data science teams and executive decision-makers.</w:t>
      </w:r>
    </w:p>
    <w:bookmarkEnd w:id="21"/>
    <w:bookmarkStart w:id="24" w:name="Xf2ef446119ac1714fcbce35f0c33253ce46a2c5"/>
    <w:p>
      <w:pPr>
        <w:pStyle w:val="Heading2"/>
      </w:pPr>
      <w:r>
        <w:t xml:space="preserve">III. The Regional Context: United Kingdom Manchester</w:t>
      </w:r>
    </w:p>
    <w:p>
      <w:pPr>
        <w:pStyle w:val="FirstParagraph"/>
      </w:pPr>
      <w:hyperlink w:anchor="Xa39a3ee5e6b4b0d3255bfef95601890afd80709">
        <w:r>
          <w:rPr>
            <w:rStyle w:val="Hyperlink"/>
          </w:rPr>
          <w:t xml:space="preserve">United Kingdom Manchester</w:t>
        </w:r>
      </w:hyperlink>
    </w:p>
    <w:bookmarkStart w:id="22" w:name="a.-healthcare-and-biostatistics"/>
    <w:p>
      <w:pPr>
        <w:pStyle w:val="Heading3"/>
      </w:pPr>
      <w:r>
        <w:t xml:space="preserve">A. Healthcare and Biostatistics</w:t>
      </w:r>
    </w:p>
    <w:p>
      <w:pPr>
        <w:pStyle w:val="FirstParagraph"/>
      </w:pPr>
      <w:r>
        <w:t xml:space="preserve">One of the most significant contributors to the demand for a</w:t>
      </w:r>
      <w:r>
        <w:t xml:space="preserve"> </w:t>
      </w:r>
      <w:r>
        <w:rPr>
          <w:bCs/>
          <w:b/>
        </w:rPr>
        <w:t xml:space="preserve">Statistician</w:t>
      </w:r>
      <w:r>
        <w:t xml:space="preserve"> </w:t>
      </w:r>
      <w:r>
        <w:t xml:space="preserve">in this region is the healthcare sector. The Greater Manchester Combined Authority (GMCA) has been at the forefront of integrating data-driven decision-making into public health policy. Biostatisticians are crucial in analyzing clinical trial data, epidemiological trends, and patient outcomes. For instance, recent studies on post-pandemic respiratory health patterns have relied heavily on local statistical teams to interpret regional disparities in infection rates. This highlights the localized nature of modern statistics; a</w:t>
      </w:r>
      <w:r>
        <w:t xml:space="preserve"> </w:t>
      </w:r>
      <w:r>
        <w:rPr>
          <w:bCs/>
          <w:b/>
        </w:rPr>
        <w:t xml:space="preserve">Statistician</w:t>
      </w:r>
      <w:r>
        <w:t xml:space="preserve"> </w:t>
      </w:r>
      <w:r>
        <w:t xml:space="preserve">must understand not only the global methodology but also the specific demographic and infrastructural realities of</w:t>
      </w:r>
      <w:r>
        <w:t xml:space="preserve"> </w:t>
      </w:r>
      <w:hyperlink w:anchor="Xa39a3ee5e6b4b0d3255bfef95601890afd80709">
        <w:r>
          <w:rPr>
            <w:rStyle w:val="Hyperlink"/>
          </w:rPr>
          <w:t xml:space="preserve">United Kingdom Manchester</w:t>
        </w:r>
      </w:hyperlink>
      <w:r>
        <w:t xml:space="preserve">.</w:t>
      </w:r>
    </w:p>
    <w:bookmarkEnd w:id="22"/>
    <w:bookmarkStart w:id="23" w:name="b.-financial-services-and-fintech"/>
    <w:p>
      <w:pPr>
        <w:pStyle w:val="Heading3"/>
      </w:pPr>
      <w:r>
        <w:t xml:space="preserve">B. Financial Services and Fintech</w:t>
      </w:r>
    </w:p>
    <w:p>
      <w:pPr>
        <w:pStyle w:val="FirstParagraph"/>
      </w:pPr>
      <w:r>
        <w:t xml:space="preserve">The financial district in Manchester, often referred to as "Northern Quarter" or extending toward Spinningfields, hosts numerous fintech startups and established banking institutions. Here, the role of the</w:t>
      </w:r>
      <w:r>
        <w:t xml:space="preserve"> </w:t>
      </w:r>
      <w:r>
        <w:rPr>
          <w:bCs/>
          <w:b/>
        </w:rPr>
        <w:t xml:space="preserve">Statistician</w:t>
      </w:r>
      <w:r>
        <w:t xml:space="preserve"> </w:t>
      </w:r>
      <w:r>
        <w:t xml:space="preserve">shifts towards risk assessment, fraud detection algorithms, and quantitative trading strategies. The regulatory environment imposed by the Financial Conduct Authority (FCA) in London affects these Manchester-based entities strictly. Consequently, professionals must ensure that their statistical models are not only accurate but also compliant with national governance standards. This intersection of local industry growth and national regulation defines the professional challenge for statisticians in this area.</w:t>
      </w:r>
    </w:p>
    <w:bookmarkEnd w:id="23"/>
    <w:bookmarkEnd w:id="24"/>
    <w:bookmarkStart w:id="25" w:name="X2207eab0324d7183162807f2054e672c24fdd6e"/>
    <w:p>
      <w:pPr>
        <w:pStyle w:val="Heading2"/>
      </w:pPr>
      <w:r>
        <w:t xml:space="preserve">IV. Educational Requirements and Professional Standards</w:t>
      </w:r>
    </w:p>
    <w:p>
      <w:pPr>
        <w:pStyle w:val="FirstParagraph"/>
      </w:pPr>
      <w:r>
        <w:t xml:space="preserve">To succeed as a</w:t>
      </w:r>
      <w:r>
        <w:t xml:space="preserve"> </w:t>
      </w:r>
      <w:r>
        <w:rPr>
          <w:bCs/>
          <w:b/>
        </w:rPr>
        <w:t xml:space="preserve">Statistician</w:t>
      </w:r>
      <w:r>
        <w:t xml:space="preserve"> </w:t>
      </w:r>
      <w:r>
        <w:t xml:space="preserve">in Manchester, candidates typically require a strong academic foundation. A degree in Mathematics, Statistics, Data Science, or a related quantitative field is the baseline expectation. However, professional accreditation adds significant value to one’s profile within the</w:t>
      </w:r>
      <w:r>
        <w:t xml:space="preserve"> </w:t>
      </w:r>
      <w:hyperlink w:anchor="Xa39a3ee5e6b4b0d3255bfef95601890afd80709">
        <w:r>
          <w:rPr>
            <w:rStyle w:val="Hyperlink"/>
          </w:rPr>
          <w:t xml:space="preserve">United Kingdom</w:t>
        </w:r>
      </w:hyperlink>
      <w:r>
        <w:t xml:space="preserve">. Membership with the Royal Statistical Society (RSS) is highly regarded and often expected for senior roles.</w:t>
      </w:r>
    </w:p>
    <w:p>
      <w:pPr>
        <w:pStyle w:val="BodyText"/>
      </w:pPr>
      <w:r>
        <w:t xml:space="preserve">Furthermore, continuous professional development (CPD) is essential due to the rapid pace of technological change. Workshops and seminars hosted by local tech communities in Manchester, such as those found at The Factory or various co-working spaces in the city center, provide opportunities for networking and skill enhancement. The local culture encourages a "learn-as-you-go" mentality, where practical application often complements theoretical knowledge.</w:t>
      </w:r>
    </w:p>
    <w:bookmarkEnd w:id="25"/>
    <w:bookmarkStart w:id="26" w:name="v.-challenges-and-future-outlook"/>
    <w:p>
      <w:pPr>
        <w:pStyle w:val="Heading2"/>
      </w:pPr>
      <w:r>
        <w:t xml:space="preserve">V. Challenges and Future Outlook</w:t>
      </w:r>
    </w:p>
    <w:p>
      <w:pPr>
        <w:pStyle w:val="FirstParagraph"/>
      </w:pPr>
      <w:r>
        <w:t xml:space="preserve">Despite the optimistic outlook, there are challenges specific to operating as a</w:t>
      </w:r>
      <w:r>
        <w:t xml:space="preserve"> </w:t>
      </w:r>
      <w:r>
        <w:rPr>
          <w:bCs/>
          <w:b/>
        </w:rPr>
        <w:t xml:space="preserve">Statistician</w:t>
      </w:r>
      <w:r>
        <w:t xml:space="preserve"> </w:t>
      </w:r>
      <w:r>
        <w:t xml:space="preserve">in this region. One major issue is data privacy and ethical considerations, particularly under the General Data Protection Regulation (GDPR) enforced by UK law. Statisticians handling personal data must navigate complex legal frameworks while ensuring statistical integrity. Additionally, the "brain drain" phenomenon, where top talent moves to London or abroad for higher salaries, poses a recruitment challenge for Manchester-based firms.</w:t>
      </w:r>
    </w:p>
    <w:p>
      <w:pPr>
        <w:pStyle w:val="BodyText"/>
      </w:pPr>
      <w:r>
        <w:t xml:space="preserve">Looking ahead, the integration of Artificial Intelligence into routine statistical tasks will further redefine the role. The</w:t>
      </w:r>
      <w:r>
        <w:t xml:space="preserve"> </w:t>
      </w:r>
      <w:r>
        <w:rPr>
          <w:bCs/>
          <w:b/>
        </w:rPr>
        <w:t xml:space="preserve">Statistician</w:t>
      </w:r>
      <w:r>
        <w:t xml:space="preserve"> </w:t>
      </w:r>
      <w:r>
        <w:t xml:space="preserve">of tomorrow in</w:t>
      </w:r>
      <w:r>
        <w:t xml:space="preserve"> </w:t>
      </w:r>
      <w:hyperlink w:anchor="Xa39a3ee5e6b4b0d3255bfef95601890afd80709">
        <w:r>
          <w:rPr>
            <w:rStyle w:val="Hyperlink"/>
          </w:rPr>
          <w:t xml:space="preserve">United Kingdom Manchester</w:t>
        </w:r>
      </w:hyperlink>
      <w:r>
        <w:t xml:space="preserve"> </w:t>
      </w:r>
      <w:r>
        <w:t xml:space="preserve">will likely focus more on model governance, ethical AI auditing, and strategic interpretation rather than manual calculation. The city’s ambition to become a global center for artificial intelligence suggests that demand for high-level statistical expertise will continue to outstrip supply.</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Statistician</w:t>
      </w:r>
      <w:r>
        <w:t xml:space="preserve"> </w:t>
      </w:r>
      <w:r>
        <w:t xml:space="preserve">in Manchester is dynamic, impactful, and increasingly central to economic and social development. It is no longer sufficient to possess only mathematical skills; one must also demonstrate adaptability, ethical awareness, and local contextual knowledge. For professionals looking to establish a career in this field within</w:t>
      </w:r>
      <w:r>
        <w:t xml:space="preserve"> </w:t>
      </w:r>
      <w:hyperlink w:anchor="Xa39a3ee5e6b4b0d3255bfef95601890afd80709">
        <w:r>
          <w:rPr>
            <w:rStyle w:val="Hyperlink"/>
          </w:rPr>
          <w:t xml:space="preserve">United Kingdom Manchester</w:t>
        </w:r>
      </w:hyperlink>
      <w:r>
        <w:t xml:space="preserve">, understanding the interplay between global statistical standards and local industrial needs is crucial. This report affirms that Manchester is not merely a satellite city but a critical node in the</w:t>
      </w:r>
      <w:r>
        <w:t xml:space="preserve"> </w:t>
      </w:r>
      <w:hyperlink w:anchor="Xa39a3ee5e6b4b0d3255bfef95601890afd80709">
        <w:r>
          <w:rPr>
            <w:rStyle w:val="Hyperlink"/>
          </w:rPr>
          <w:t xml:space="preserve">United Kingdom’s</w:t>
        </w:r>
      </w:hyperlink>
      <w:r>
        <w:t xml:space="preserve"> </w:t>
      </w:r>
      <w:r>
        <w:t xml:space="preserve">data ecosystem, offering rich opportunities for those dedicated to the science of statistics.</w:t>
      </w:r>
    </w:p>
    <w:bookmarkEnd w:id="27"/>
    <w:bookmarkStart w:id="28" w:name="vii.-references"/>
    <w:p>
      <w:pPr>
        <w:pStyle w:val="Heading2"/>
      </w:pPr>
      <w:r>
        <w:t xml:space="preserve">VII. References</w:t>
      </w:r>
    </w:p>
    <w:p>
      <w:pPr>
        <w:numPr>
          <w:ilvl w:val="0"/>
          <w:numId w:val="1001"/>
        </w:numPr>
        <w:pStyle w:val="Compact"/>
      </w:pPr>
      <w:r>
        <w:t xml:space="preserve">Royal Statistical Society. (2023). *Career Pathways in Data Science and Statistics*.</w:t>
      </w:r>
    </w:p>
    <w:p>
      <w:pPr>
        <w:numPr>
          <w:ilvl w:val="0"/>
          <w:numId w:val="1001"/>
        </w:numPr>
        <w:pStyle w:val="Compact"/>
      </w:pPr>
      <w:r>
        <w:t xml:space="preserve">Governance UK &amp; Greater Manchester Combined Authority. (2023). *Digital Strategy for Public Health*.</w:t>
      </w:r>
    </w:p>
    <w:p>
      <w:pPr>
        <w:numPr>
          <w:ilvl w:val="0"/>
          <w:numId w:val="1001"/>
        </w:numPr>
        <w:pStyle w:val="Compact"/>
      </w:pPr>
      <w:r>
        <w:t xml:space="preserve">The University of Manchester School of Mathematics. (2024). *Annual Industry Report on Graduate Employment*.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Becoming a Statistician in United Kingdom Manchester</dc:title>
  <dc:creator/>
  <cp:keywords/>
  <dcterms:created xsi:type="dcterms:W3CDTF">2026-07-29T14:49:17Z</dcterms:created>
  <dcterms:modified xsi:type="dcterms:W3CDTF">2026-07-29T14:49:17Z</dcterms:modified>
</cp:coreProperties>
</file>

<file path=docProps/custom.xml><?xml version="1.0" encoding="utf-8"?>
<Properties xmlns="http://schemas.openxmlformats.org/officeDocument/2006/custom-properties" xmlns:vt="http://schemas.openxmlformats.org/officeDocument/2006/docPropsVTypes"/>
</file>