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by</w:t>
      </w:r>
      <w:r>
        <w:t xml:space="preserve"> </w:t>
      </w:r>
      <w:r>
        <w:t xml:space="preserve">Atul</w:t>
      </w:r>
      <w:r>
        <w:t xml:space="preserve"> </w:t>
      </w:r>
      <w:r>
        <w:t xml:space="preserve">Gawande</w:t>
      </w:r>
    </w:p>
    <w:bookmarkStart w:id="26" w:name="book-report-on-surgeon"/>
    <w:p>
      <w:pPr>
        <w:pStyle w:val="Heading1"/>
      </w:pPr>
      <w:r>
        <w:t xml:space="preserve">Book Report on "Surgeon"</w:t>
      </w:r>
    </w:p>
    <w:p>
      <w:pPr>
        <w:pStyle w:val="FirstParagraph"/>
      </w:pPr>
      <w:r>
        <w:rPr>
          <w:bCs/>
          <w:b/>
        </w:rPr>
        <w:t xml:space="preserve">Title:</w:t>
      </w:r>
    </w:p>
    <w:p>
      <w:pPr>
        <w:pStyle w:val="BodyText"/>
      </w:pPr>
      <w:r>
        <w:t xml:space="preserve">Surgeon</w:t>
      </w:r>
      <w:r>
        <w:br/>
      </w:r>
      <w:r>
        <w:rPr>
          <w:bCs/>
          <w:b/>
        </w:rPr>
        <w:t xml:space="preserve">Autor:</w:t>
      </w:r>
    </w:p>
    <w:p>
      <w:pPr>
        <w:pStyle w:val="BodyText"/>
      </w:pPr>
      <w:r>
        <w:t xml:space="preserve">Gawande, Atul</w:t>
      </w:r>
      <w:r>
        <w:br/>
      </w:r>
      <w:r>
        <w:rPr>
          <w:bCs/>
          <w:b/>
        </w:rPr>
        <w:t xml:space="preserve">Publisher:</w:t>
      </w:r>
    </w:p>
    <w:p>
      <w:pPr>
        <w:pStyle w:val="BodyText"/>
      </w:pPr>
      <w:r>
        <w:t xml:space="preserve">Houghton Mifflin Harcourt</w:t>
      </w:r>
      <w:r>
        <w:br/>
      </w:r>
      <w:r>
        <w:rPr>
          <w:iCs/>
          <w:i/>
        </w:rPr>
        <w:t xml:space="preserve">Report Prepared For: Academic and Professional Context in Australia, Sydney</w:t>
      </w:r>
      <w:r>
        <w:br/>
      </w:r>
      <w:r>
        <w:rPr>
          <w:iCs/>
          <w:i/>
        </w:rPr>
        <w:t xml:space="preserve">Date:</w:t>
      </w:r>
      <w:r>
        <w:t xml:space="preserve"> </w:t>
      </w:r>
      <w:r>
        <w:t xml:space="preserve">October 2023</w:t>
      </w:r>
    </w:p>
    <w:bookmarkStart w:id="20" w:name="introduction"/>
    <w:p>
      <w:pPr>
        <w:pStyle w:val="Heading2"/>
      </w:pPr>
      <w:r>
        <w:t xml:space="preserve">Introduction</w:t>
      </w:r>
    </w:p>
    <w:p>
      <w:pPr>
        <w:pStyle w:val="FirstParagraph"/>
      </w:pPr>
      <w:r>
        <w:t xml:space="preserve">In the contemporary landscape of medical literature, few works bridge the gap between clinical technicality and humanistic storytelling as effectively as Atul Gawande’s collection of essays, "</w:t>
      </w:r>
      <w:r>
        <w:rPr>
          <w:bCs/>
          <w:b/>
        </w:rPr>
        <w:t xml:space="preserve">Surgeon</w:t>
      </w:r>
      <w:r>
        <w:t xml:space="preserve">. As we analyze this profound work within the specific context of</w:t>
      </w:r>
      <w:r>
        <w:t xml:space="preserve"> </w:t>
      </w:r>
      <w:r>
        <w:rPr>
          <w:bCs/>
          <w:b/>
        </w:rPr>
        <w:t xml:space="preserve">Australia Sydney</w:t>
      </w:r>
      <w:r>
        <w:t xml:space="preserve">, it becomes evident that its themes are not merely academic exercises but vital reflections on the future of healthcare systems worldwide. For medical professionals, policymakers, and patients alike in</w:t>
      </w:r>
      <w:r>
        <w:t xml:space="preserve"> </w:t>
      </w:r>
      <w:r>
        <w:rPr>
          <w:bCs/>
          <w:b/>
        </w:rPr>
        <w:t xml:space="preserve">Australia Sydney</w:t>
      </w:r>
      <w:r>
        <w:t xml:space="preserve"> </w:t>
      </w:r>
      <w:r>
        <w:t xml:space="preserve">and across the nation, Gawande’s exploration of what it means to be a healer offers critical insights into the evolving nature of modern medicine. This report examines the core arguments presented by Gawande regarding precision medicine, public health advocacy, and humanistic care, while contextualizing their relevance for healthcare stakeholders in</w:t>
      </w:r>
      <w:r>
        <w:t xml:space="preserve"> </w:t>
      </w:r>
      <w:r>
        <w:rPr>
          <w:bCs/>
          <w:b/>
        </w:rPr>
        <w:t xml:space="preserve">Australia Sydney</w:t>
      </w:r>
      <w:r>
        <w:t xml:space="preserve">.</w:t>
      </w:r>
    </w:p>
    <w:bookmarkEnd w:id="20"/>
    <w:bookmarkStart w:id="21" w:name="X8248b49d4e3c4fcdab00293d25dec4853df74bf"/>
    <w:p>
      <w:pPr>
        <w:pStyle w:val="Heading2"/>
      </w:pPr>
      <w:r>
        <w:t xml:space="preserve">The Pursuit of Precision: A New Definition of Surgery</w:t>
      </w:r>
    </w:p>
    <w:p>
      <w:pPr>
        <w:pStyle w:val="FirstParagraph"/>
      </w:pPr>
      <w:r>
        <w:t xml:space="preserve">Atul Gawande challenges the traditional archetypes of surgeons portrayed in media—those depicted as solitary geniuses making split-second, miraculous decisions with a steady hand. Instead, he introduces the concept of "precision medicine." In</w:t>
      </w:r>
      <w:r>
        <w:t xml:space="preserve"> </w:t>
      </w:r>
      <w:r>
        <w:rPr>
          <w:bCs/>
          <w:b/>
        </w:rPr>
        <w:t xml:space="preserve">Australia Sydney</w:t>
      </w:r>
      <w:r>
        <w:t xml:space="preserve">, where healthcare technology is rapidly advancing at institutions such as Royal Prince Alfred Hospital or The Children's Hospital at Westmead, Gawande’s argument that surgery is becoming more about meticulous data and less about brute force is particularly resonant.</w:t>
      </w:r>
      <w:r>
        <w:t xml:space="preserve"> </w:t>
      </w:r>
      <w:r>
        <w:t xml:space="preserve">Gawande argues that the best surgeons are not those who simply have the steadiest hands, but those who possess an intense curiosity and a commitment to understanding every variable of a case. This shift from intuition-based practice to evidence-based precision is crucial for</w:t>
      </w:r>
      <w:r>
        <w:t xml:space="preserve"> </w:t>
      </w:r>
      <w:r>
        <w:rPr>
          <w:bCs/>
          <w:b/>
        </w:rPr>
        <w:t xml:space="preserve">Australia Sydney</w:t>
      </w:r>
      <w:r>
        <w:t xml:space="preserve">. The healthcare system in</w:t>
      </w:r>
      <w:r>
        <w:t xml:space="preserve"> </w:t>
      </w:r>
      <w:r>
        <w:rPr>
          <w:bCs/>
          <w:b/>
        </w:rPr>
        <w:t xml:space="preserve">Australia Sydney</w:t>
      </w:r>
      <w:r>
        <w:t xml:space="preserve"> </w:t>
      </w:r>
      <w:r>
        <w:t xml:space="preserve">is known for its high standards and integration of advanced technology. Gawande’s narrative suggests that the future success of such systems depends on embracing this precision—not just in the operating room, but in diagnostics and preventative measures. For residents and specialists in</w:t>
      </w:r>
      <w:r>
        <w:t xml:space="preserve"> </w:t>
      </w:r>
      <w:r>
        <w:rPr>
          <w:bCs/>
          <w:b/>
        </w:rPr>
        <w:t xml:space="preserve">Australia Sydney</w:t>
      </w:r>
      <w:r>
        <w:t xml:space="preserve">, this redefinition serves as both a reminder of foundational skills and a roadmap for technological integration.</w:t>
      </w:r>
    </w:p>
    <w:bookmarkEnd w:id="21"/>
    <w:bookmarkStart w:id="22" w:name="X35819236a95b96f9c89341829189ebc8c66bb29"/>
    <w:p>
      <w:pPr>
        <w:pStyle w:val="Heading2"/>
      </w:pPr>
      <w:r>
        <w:t xml:space="preserve">Public Health as an Extension of the Surgeon’s Role</w:t>
      </w:r>
    </w:p>
    <w:p>
      <w:pPr>
        <w:pStyle w:val="FirstParagraph"/>
      </w:pPr>
      <w:r>
        <w:t xml:space="preserve">One of the most compelling arguments in "</w:t>
      </w:r>
      <w:r>
        <w:rPr>
          <w:bCs/>
          <w:b/>
        </w:rPr>
        <w:t xml:space="preserve">Surgeon</w:t>
      </w:r>
      <w:r>
        <w:t xml:space="preserve">" is Gawande’s assertion that surgery does not end when the patient leaves the operating theater; rather, it begins there. He emphasizes that many surgical outcomes are determined by public health factors outside the hospital walls. This perspective has profound implications for</w:t>
      </w:r>
      <w:r>
        <w:t xml:space="preserve"> </w:t>
      </w:r>
      <w:r>
        <w:rPr>
          <w:bCs/>
          <w:b/>
        </w:rPr>
        <w:t xml:space="preserve">Australia Sydney</w:t>
      </w:r>
      <w:r>
        <w:t xml:space="preserve">.</w:t>
      </w:r>
      <w:r>
        <w:t xml:space="preserve"> </w:t>
      </w:r>
      <w:r>
        <w:t xml:space="preserve">In</w:t>
      </w:r>
      <w:r>
        <w:t xml:space="preserve"> </w:t>
      </w:r>
      <w:r>
        <w:rPr>
          <w:bCs/>
          <w:b/>
        </w:rPr>
        <w:t xml:space="preserve">Australia Sydney</w:t>
      </w:r>
      <w:r>
        <w:t xml:space="preserve">, issues such as lifestyle diseases, obesity rates, and cardiovascular health are significant public health challenges. Gawande’s work illustrates how surgeons must engage with these broader social determinants of health. For instance, preventing a heart attack through diet and exercise is far more effective than repairing the damage later in surgery. In the context of</w:t>
      </w:r>
      <w:r>
        <w:t xml:space="preserve"> </w:t>
      </w:r>
      <w:r>
        <w:rPr>
          <w:bCs/>
          <w:b/>
        </w:rPr>
        <w:t xml:space="preserve">Australia Sydney</w:t>
      </w:r>
      <w:r>
        <w:t xml:space="preserve">, where urban density and lifestyle factors play a huge role in patient outcomes, Gawande’s call for surgeons to become advocates for public health policy is essential. It suggests that medical professionals in</w:t>
      </w:r>
      <w:r>
        <w:t xml:space="preserve"> </w:t>
      </w:r>
      <w:r>
        <w:rPr>
          <w:bCs/>
          <w:b/>
        </w:rPr>
        <w:t xml:space="preserve">Australia Sydney</w:t>
      </w:r>
      <w:r>
        <w:t xml:space="preserve"> </w:t>
      </w:r>
      <w:r>
        <w:t xml:space="preserve">must collaborate with policymakers, educators, and community leaders to create environments that support preventative care. This holistic approach aligns with the Australian healthcare ethos of equity and accessibility, urging practitioners to look beyond their immediate clinical duties to address systemic issues affecting their patients’ well-being.</w:t>
      </w:r>
    </w:p>
    <w:bookmarkEnd w:id="22"/>
    <w:bookmarkStart w:id="23" w:name="the-humanistic-core-of-medicine"/>
    <w:p>
      <w:pPr>
        <w:pStyle w:val="Heading2"/>
      </w:pPr>
      <w:r>
        <w:t xml:space="preserve">The Humanistic Core of Medicine</w:t>
      </w:r>
    </w:p>
    <w:p>
      <w:pPr>
        <w:pStyle w:val="FirstParagraph"/>
      </w:pPr>
      <w:r>
        <w:t xml:space="preserve">Despite his focus on technology and precision, Gawande never loses sight of the human element. He poignantly describes the emotional toll on surgeons and the importance of compassion in patient care. This theme is particularly relevant in</w:t>
      </w:r>
      <w:r>
        <w:t xml:space="preserve"> </w:t>
      </w:r>
      <w:r>
        <w:rPr>
          <w:bCs/>
          <w:b/>
        </w:rPr>
        <w:t xml:space="preserve">Australia Sydney</w:t>
      </w:r>
      <w:r>
        <w:t xml:space="preserve">, a multicultural hub where doctors interact with diverse populations facing varying degrees of socioeconomic stress.</w:t>
      </w:r>
      <w:r>
        <w:t xml:space="preserve"> </w:t>
      </w:r>
      <w:r>
        <w:t xml:space="preserve">Gawande highlights that while technical skills are necessary, they are insufficient without empathy. In</w:t>
      </w:r>
      <w:r>
        <w:t xml:space="preserve"> </w:t>
      </w:r>
      <w:r>
        <w:rPr>
          <w:bCs/>
          <w:b/>
        </w:rPr>
        <w:t xml:space="preserve">Australia Sydney</w:t>
      </w:r>
      <w:r>
        <w:t xml:space="preserve">, where the healthcare system is under constant pressure to deliver efficient care, there is a risk of depersonalization. "</w:t>
      </w:r>
      <w:r>
        <w:rPr>
          <w:bCs/>
          <w:b/>
        </w:rPr>
        <w:t xml:space="preserve">Surgeon</w:t>
      </w:r>
      <w:r>
        <w:t xml:space="preserve">" serves as a corrective narrative, reminding practitioners in</w:t>
      </w:r>
      <w:r>
        <w:t xml:space="preserve"> </w:t>
      </w:r>
      <w:r>
        <w:rPr>
          <w:bCs/>
          <w:b/>
        </w:rPr>
        <w:t xml:space="preserve">Australia Sydney</w:t>
      </w:r>
      <w:r>
        <w:t xml:space="preserve"> </w:t>
      </w:r>
      <w:r>
        <w:t xml:space="preserve">that every number and statistic represents a human life with unique needs and fears. Gawande’s own experiences of vulnerability—such as dealing with his mother’s illness—underscore the universal nature of suffering and the need for humane care. For medical students and residents training in</w:t>
      </w:r>
      <w:r>
        <w:t xml:space="preserve"> </w:t>
      </w:r>
      <w:r>
        <w:rPr>
          <w:bCs/>
          <w:b/>
        </w:rPr>
        <w:t xml:space="preserve">Australia Sydney</w:t>
      </w:r>
      <w:r>
        <w:t xml:space="preserve">, this aspect of the book is a vital lesson in maintaining professional integrity and emotional resilience amidst high-stakes environments.</w:t>
      </w:r>
    </w:p>
    <w:bookmarkEnd w:id="23"/>
    <w:bookmarkStart w:id="24" w:name="relevance-to-australia-sydney"/>
    <w:p>
      <w:pPr>
        <w:pStyle w:val="Heading2"/>
      </w:pPr>
      <w:r>
        <w:t xml:space="preserve">Relevance to Australia Sydney</w:t>
      </w:r>
    </w:p>
    <w:p>
      <w:pPr>
        <w:pStyle w:val="FirstParagraph"/>
      </w:pPr>
      <w:r>
        <w:t xml:space="preserve">The specific relevance of "</w:t>
      </w:r>
      <w:r>
        <w:rPr>
          <w:bCs/>
          <w:b/>
        </w:rPr>
        <w:t xml:space="preserve">Surgeon</w:t>
      </w:r>
      <w:r>
        <w:t xml:space="preserve">" to</w:t>
      </w:r>
      <w:r>
        <w:t xml:space="preserve"> </w:t>
      </w:r>
      <w:r>
        <w:rPr>
          <w:bCs/>
          <w:b/>
        </w:rPr>
        <w:t xml:space="preserve">Australia Sydney</w:t>
      </w:r>
      <w:r>
        <w:t xml:space="preserve">" lies in its applicability to local healthcare challenges.</w:t>
      </w:r>
      <w:r>
        <w:t xml:space="preserve"> </w:t>
      </w:r>
      <w:r>
        <w:rPr>
          <w:bCs/>
          <w:b/>
        </w:rPr>
        <w:t xml:space="preserve">Australia SydneyAustralia Sydney</w:t>
      </w:r>
      <w:r>
        <w:t xml:space="preserve"> </w:t>
      </w:r>
      <w:r>
        <w:t xml:space="preserve">hospitals.</w:t>
      </w:r>
      <w:r>
        <w:t xml:space="preserve"> </w:t>
      </w:r>
      <w:r>
        <w:t xml:space="preserve">Furthermore, the book’s discussion on cost-effectiveness and resource allocation is pertinent to discussions surrounding Medicare and private insurance models prevalent in</w:t>
      </w:r>
      <w:r>
        <w:t xml:space="preserve"> </w:t>
      </w:r>
      <w:r>
        <w:rPr>
          <w:bCs/>
          <w:b/>
        </w:rPr>
        <w:t xml:space="preserve">Australia Sydney</w:t>
      </w:r>
      <w:r>
        <w:t xml:space="preserve">. Gawande does not shy away from the economic realities of healthcare, arguing that high-quality care must also be sustainable. This balanced view encourages stakeholders in</w:t>
      </w:r>
      <w:r>
        <w:t xml:space="preserve"> </w:t>
      </w:r>
      <w:r>
        <w:rPr>
          <w:bCs/>
          <w:b/>
        </w:rPr>
        <w:t xml:space="preserve">Australia Sydney</w:t>
      </w:r>
      <w:r>
        <w:t xml:space="preserve">" to seek solutions that are both clinically excellent and economically viable, ensuring that the healthcare system remains robust for future generations.</w:t>
      </w:r>
    </w:p>
    <w:bookmarkEnd w:id="24"/>
    <w:bookmarkStart w:id="25" w:name="conclusion"/>
    <w:p>
      <w:pPr>
        <w:pStyle w:val="Heading2"/>
      </w:pPr>
      <w:r>
        <w:t xml:space="preserve">Conclusion</w:t>
      </w:r>
    </w:p>
    <w:p>
      <w:pPr>
        <w:pStyle w:val="FirstParagraph"/>
      </w:pPr>
      <w:r>
        <w:t xml:space="preserve">In conclusion, Atul Gawande’s "</w:t>
      </w:r>
      <w:r>
        <w:rPr>
          <w:bCs/>
          <w:b/>
        </w:rPr>
        <w:t xml:space="preserve">Surgeon</w:t>
      </w:r>
      <w:r>
        <w:t xml:space="preserve">" is a masterful exploration of modern medicine that transcends borders. Its themes of precision, public health advocacy, and humanistic care are universally applicable yet hold specific significance for the healthcare community in</w:t>
      </w:r>
      <w:r>
        <w:t xml:space="preserve"> </w:t>
      </w:r>
      <w:r>
        <w:rPr>
          <w:bCs/>
          <w:b/>
        </w:rPr>
        <w:t xml:space="preserve">Australia Sydney</w:t>
      </w:r>
      <w:r>
        <w:t xml:space="preserve">. By challenging traditional norms and advocating for a more integrated, compassionate approach to healing, Gawande provides a blueprint for improving medical practice globally. For professionals in</w:t>
      </w:r>
      <w:r>
        <w:t xml:space="preserve"> </w:t>
      </w:r>
      <w:r>
        <w:rPr>
          <w:bCs/>
          <w:b/>
        </w:rPr>
        <w:t xml:space="preserve">Australia Sydney</w:t>
      </w:r>
      <w:r>
        <w:t xml:space="preserve">, this book is not just a read; it is an imperative call to action. It urges them to embrace technology without losing humanity, to advocate beyond the hospital walls, and to strive for excellence in every aspect of patient care. As</w:t>
      </w:r>
      <w:r>
        <w:t xml:space="preserve"> </w:t>
      </w:r>
      <w:r>
        <w:rPr>
          <w:bCs/>
          <w:b/>
        </w:rPr>
        <w:t xml:space="preserve">Australia Sydney</w:t>
      </w:r>
      <w:r>
        <w:t xml:space="preserve">" continues to evolve as a medical hub, Gawande’s insights remain invaluable guides for navigating the complexities of 21st-century healthcare.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by Atul Gawande</dc:title>
  <dc:creator/>
  <cp:keywords/>
  <dcterms:created xsi:type="dcterms:W3CDTF">2026-07-29T18:00:22Z</dcterms:created>
  <dcterms:modified xsi:type="dcterms:W3CDTF">2026-07-29T18:00:22Z</dcterms:modified>
</cp:coreProperties>
</file>

<file path=docProps/custom.xml><?xml version="1.0" encoding="utf-8"?>
<Properties xmlns="http://schemas.openxmlformats.org/officeDocument/2006/custom-properties" xmlns:vt="http://schemas.openxmlformats.org/officeDocument/2006/docPropsVTypes"/>
</file>