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p>
    <w:p>
      <w:pPr>
        <w:pStyle w:val="FirstParagraph"/>
      </w:pPr>
      <w:r>
        <w:t xml:space="preserve">```html</w:t>
      </w:r>
    </w:p>
    <w:bookmarkStart w:id="30" w:name="book-report-the-surgeon"/>
    <w:p>
      <w:pPr>
        <w:pStyle w:val="Heading1"/>
      </w:pPr>
      <w:r>
        <w:t xml:space="preserve">Book Report: The Surgeon</w:t>
      </w:r>
    </w:p>
    <w:p>
      <w:pPr>
        <w:pStyle w:val="FirstParagraph"/>
      </w:pPr>
      <w:r>
        <w:rPr>
          <w:bCs/>
          <w:b/>
        </w:rPr>
        <w:t xml:space="preserve">Title:</w:t>
      </w:r>
      <w:r>
        <w:t xml:space="preserve"> The Surgeon</w:t>
      </w:r>
      <w:r>
        <w:br/>
      </w:r>
      <w:r>
        <w:rPr>
          <w:bCs/>
          <w:b/>
        </w:rPr>
        <w:t xml:space="preserve">Author:</w:t>
      </w:r>
      <w:r>
        <w:t xml:space="preserve"> Atiq Rahimi</w:t>
      </w:r>
      <w:r>
        <w:br/>
      </w:r>
      <w:r>
        <w:rPr>
          <w:bCs/>
          <w:b/>
        </w:rPr>
        <w:t xml:space="preserve">Date of Report:</w:t>
      </w:r>
      <w:r>
        <w:t xml:space="preserve"> October 2023</w:t>
      </w:r>
      <w:r>
        <w:br/>
      </w:r>
    </w:p>
    <w:p>
      <w:pPr>
        <w:pStyle w:val="BodyText"/>
      </w:pPr>
      <w:r>
        <w:t xml:space="preserve">Location Context: Iran, Tehran</w:t>
      </w:r>
    </w:p>
    <w:bookmarkStart w:id="20" w:name="introduction"/>
    <w:p>
      <w:pPr>
        <w:pStyle w:val="Heading2"/>
      </w:pPr>
      <w:r>
        <w:t xml:space="preserve">Introduction</w:t>
      </w:r>
    </w:p>
    <w:p>
      <w:pPr>
        <w:pStyle w:val="FirstParagraph"/>
      </w:pPr>
      <w:r>
        <w:t xml:space="preserve">In the bustling heart of Iran's capital, where ancient traditions intertwine with the rapid pace of modern urban life in Tehran, literature serves as a mirror to societal complexities. Among the most poignant narratives emerging from this region is Atiq Rahimi’s novel,</w:t>
      </w:r>
      <w:r>
        <w:t xml:space="preserve"> </w:t>
      </w:r>
      <w:r>
        <w:rPr>
          <w:iCs/>
          <w:i/>
        </w:rPr>
        <w:t xml:space="preserve">The Surgeon</w:t>
      </w:r>
      <w:r>
        <w:t xml:space="preserve"> </w:t>
      </w:r>
      <w:r>
        <w:t xml:space="preserve">(</w:t>
      </w:r>
      <w:r>
        <w:rPr>
          <w:iCs/>
          <w:i/>
        </w:rPr>
        <w:t xml:space="preserve">Jabbar-e-Khadan</w:t>
      </w:r>
      <w:r>
        <w:t xml:space="preserve">). This book report explores the thematic depths of Rahimi’s work, analyzing how it reflects the human condition within the specific cultural and political landscape of Afghanistan, while offering a universal perspective that resonates deeply with readers in Tehran and beyond. Set against the backdrop of a dystopian future or an alternate history within Kabul, though often interpreted through lenses relevant to neighboring nations like Iran, the novel presents a harrowing yet beautiful meditation on art, life, death, and redemption.</w:t>
      </w:r>
    </w:p>
    <w:bookmarkEnd w:id="20"/>
    <w:bookmarkStart w:id="21" w:name="plot-summary"/>
    <w:p>
      <w:pPr>
        <w:pStyle w:val="Heading2"/>
      </w:pPr>
      <w:r>
        <w:t xml:space="preserve">Plot Summary</w:t>
      </w:r>
    </w:p>
    <w:p>
      <w:pPr>
        <w:pStyle w:val="FirstParagraph"/>
      </w:pPr>
      <w:r>
        <w:t xml:space="preserve">The narrative centers on Dr. Jabbar Ahangar (also known as Jabbar-e-Khadan), a skilled but morally conflicted surgeon in Kabul. When a patient dies under his care, he is forced to confront the fragility of life and his own spiritual emptiness. To atone for this death and seek redemption, he begins to collect the eyes of deceased patients who have no one left to bury them or whose families cannot afford proper funeral rites. He places these eyes in jars labeled with names, preserving not just biological organs but the essence of individual lives.</w:t>
      </w:r>
    </w:p>
    <w:p>
      <w:pPr>
        <w:pStyle w:val="BodyText"/>
      </w:pPr>
      <w:r>
        <w:t xml:space="preserve">As Jabbar collects more eyes, his obsession grows into a profound philosophical inquiry. He begins to see each eye as a window to the soul, capturing moments of love, pain, joy, and despair. The story culminates in his decision to give away all the eyes he has collected during an exhibition titled "The Exhibition of Eyes," symbolizing a final act of generosity and release from his burdensome guilt. This plot structure is not merely a sequence of events but a metaphorical journey toward spiritual awakening.</w:t>
      </w:r>
    </w:p>
    <w:bookmarkEnd w:id="21"/>
    <w:bookmarkStart w:id="25" w:name="thematic-analysis"/>
    <w:p>
      <w:pPr>
        <w:pStyle w:val="Heading2"/>
      </w:pPr>
      <w:r>
        <w:t xml:space="preserve">Thematic Analysis</w:t>
      </w:r>
    </w:p>
    <w:bookmarkStart w:id="22" w:name="the-intersection-of-art-and-morality"/>
    <w:p>
      <w:pPr>
        <w:pStyle w:val="Heading3"/>
      </w:pPr>
      <w:r>
        <w:t xml:space="preserve">The Intersection of Art and Morality</w:t>
      </w:r>
    </w:p>
    <w:p>
      <w:pPr>
        <w:pStyle w:val="FirstParagraph"/>
      </w:pPr>
      <w:r>
        <w:t xml:space="preserve">In Tehran, where art has long been used as a vehicle for social commentary and emotional expression, Rahimi’s portrayal of Jabbar’s transformation is particularly striking. The surgeon transitions from being a mere technician of the body to an artist of memory. This shift challenges conventional notions of medical ethics and moral responsibility. For readers in Iran, who appreciate literature that blurs the lines between reality and symbolism, this theme invites reflection on how professionals in high-stress fields cope with ethical dilemmas.</w:t>
      </w:r>
    </w:p>
    <w:bookmarkEnd w:id="22"/>
    <w:bookmarkStart w:id="23" w:name="death-and-remembrance"/>
    <w:p>
      <w:pPr>
        <w:pStyle w:val="Heading3"/>
      </w:pPr>
      <w:r>
        <w:t xml:space="preserve">Death and Remembrance</w:t>
      </w:r>
    </w:p>
    <w:p>
      <w:pPr>
        <w:pStyle w:val="FirstParagraph"/>
      </w:pPr>
      <w:r>
        <w:t xml:space="preserve">The central motif of collecting eyes speaks volumes about the Afghan (and by extension, broader Middle Eastern) relationship with death. In many Islamic cultures, including those observed in Tehran, burial practices are sacred and communal. Jabbar’s act of preserving eyes becomes a subversion and yet an elevation of these rituals. It suggests that while bodies may decay or be forgotten, the gaze—the perspective through which one experienced life—remains eternal. This theme resonates strongly in Iran, where poetry and art often grapple with mortality as a natural part of existence.</w:t>
      </w:r>
    </w:p>
    <w:bookmarkEnd w:id="23"/>
    <w:bookmarkStart w:id="24" w:name="spiritual-redemption"/>
    <w:p>
      <w:pPr>
        <w:pStyle w:val="Heading3"/>
      </w:pPr>
      <w:r>
        <w:t xml:space="preserve">Spiritual Redemption</w:t>
      </w:r>
    </w:p>
    <w:p>
      <w:pPr>
        <w:pStyle w:val="FirstParagraph"/>
      </w:pPr>
      <w:r>
        <w:t xml:space="preserve">Rahimi’s narrative is infused with Sufi undertones, emphasizing inner purification and the quest for divine connection. Jabbar’s journey mirrors the Sufi path of self-discovery through suffering and detachment. For a spiritually aware audience in Tehran, this aspect of the book offers comfort and insight into personal redemption arcs that transcend religious dogma.</w:t>
      </w:r>
    </w:p>
    <w:bookmarkEnd w:id="24"/>
    <w:bookmarkEnd w:id="25"/>
    <w:bookmarkStart w:id="26" w:name="cultural-relevance-in-iran-tehran"/>
    <w:p>
      <w:pPr>
        <w:pStyle w:val="Heading2"/>
      </w:pPr>
      <w:r>
        <w:t xml:space="preserve">Cultural Relevance in Iran, Tehran</w:t>
      </w:r>
    </w:p>
    <w:p>
      <w:pPr>
        <w:pStyle w:val="FirstParagraph"/>
      </w:pPr>
      <w:r>
        <w:t xml:space="preserve">The relevance of</w:t>
      </w:r>
      <w:r>
        <w:t xml:space="preserve"> </w:t>
      </w:r>
      <w:r>
        <w:rPr>
          <w:iCs/>
          <w:i/>
        </w:rPr>
        <w:t xml:space="preserve">The Surgeon</w:t>
      </w:r>
      <w:r>
        <w:t xml:space="preserve"> </w:t>
      </w:r>
      <w:r>
        <w:t xml:space="preserve">in Tehran cannot be overstated. Despite being set in Afghanistan, the novel speaks to shared cultural values such as hospitality, respect for elders, and the importance of family honor—all central to Iranian society. Moreover, Tehran’s intellectual community often engages with works that explore post-conflict trauma and resilience. Rahimi’s own background as an Afghan-born author living in exile adds layers of authenticity and empathy that resonate with Iranians who have witnessed similar waves of displacement due to regional conflicts.</w:t>
      </w:r>
    </w:p>
    <w:p>
      <w:pPr>
        <w:pStyle w:val="BodyText"/>
      </w:pPr>
      <w:r>
        <w:t xml:space="preserve">In Tehran, where literary salons and book discussions frequently address themes of identity and belonging,</w:t>
      </w:r>
      <w:r>
        <w:t xml:space="preserve"> </w:t>
      </w:r>
      <w:r>
        <w:rPr>
          <w:iCs/>
          <w:i/>
        </w:rPr>
        <w:t xml:space="preserve">The Surgeon</w:t>
      </w:r>
      <w:r>
        <w:t xml:space="preserve"> </w:t>
      </w:r>
      <w:r>
        <w:t xml:space="preserve">provides a platform for dialogue on how art can heal societal wounds. The novel’s emphasis on preserving human dignity amidst chaos aligns with the Iranian tradition of using literature as a tool for social cohesion and emotional catharsis.</w:t>
      </w:r>
    </w:p>
    <w:bookmarkEnd w:id="26"/>
    <w:bookmarkStart w:id="27" w:name="literary-style-and-narrative-technique"/>
    <w:p>
      <w:pPr>
        <w:pStyle w:val="Heading2"/>
      </w:pPr>
      <w:r>
        <w:t xml:space="preserve">Literary Style and Narrative Technique</w:t>
      </w:r>
    </w:p>
    <w:p>
      <w:pPr>
        <w:pStyle w:val="FirstParagraph"/>
      </w:pPr>
      <w:r>
        <w:t xml:space="preserve">Rahimi employs a lyrical prose style that blends realism with surrealism. His descriptions are vivid and sensory, allowing readers to almost see what Jabbar sees through the lenses of dead eyes. The use of first-person narration from multiple perspectives creates an intimate connection between the reader and characters, enhancing emotional engagement.</w:t>
      </w:r>
    </w:p>
    <w:p>
      <w:pPr>
        <w:pStyle w:val="BodyText"/>
      </w:pPr>
      <w:r>
        <w:t xml:space="preserve">This technique is especially effective in conveying the internal monologues of Jabbar, whose thoughts oscillate between clinical detachment and poetic reverie. In Tehran, where Persian literature boasts a rich tradition of introspective poetry (such as that by Hafez and Rumi), Rahimi’s approach feels both familiar and innovative.</w:t>
      </w:r>
    </w:p>
    <w:bookmarkEnd w:id="27"/>
    <w:bookmarkStart w:id="28" w:name="conclusion"/>
    <w:p>
      <w:pPr>
        <w:pStyle w:val="Heading2"/>
      </w:pPr>
      <w:r>
        <w:t xml:space="preserve">Conclusion</w:t>
      </w:r>
    </w:p>
    <w:p>
      <w:pPr>
        <w:pStyle w:val="FirstParagraph"/>
      </w:pPr>
      <w:r>
        <w:rPr>
          <w:iCs/>
          <w:i/>
          <w:bCs/>
          <w:b/>
        </w:rPr>
        <w:t xml:space="preserve">The Surgeon</w:t>
      </w:r>
      <w:r>
        <w:t xml:space="preserve"> </w:t>
      </w:r>
      <w:r>
        <w:t xml:space="preserve">is more than a novel; it is a philosophical treatise disguised as fiction. Through Jabbar’s extraordinary journey, Atiq Rahimi invites readers to contemplate the value of human life and the power of artistic expression to transcend suffering. In Tehran, Iran—a city deeply rooted in literary heritage—this book serves as a bridge between cultures, reminding us that despite geopolitical differences, our shared humanity binds us together.</w:t>
      </w:r>
    </w:p>
    <w:p>
      <w:pPr>
        <w:pStyle w:val="BodyText"/>
      </w:pPr>
      <w:r>
        <w:t xml:space="preserve">The novel’s exploration of death, memory, and redemption offers valuable insights for anyone seeking meaning in times of crisis. As readers in Tehran engage with this work, they are encouraged to reflect on their own roles within society and consider how small acts of compassion can lead to significant personal transformations.</w:t>
      </w:r>
    </w:p>
    <w:bookmarkEnd w:id="28"/>
    <w:bookmarkStart w:id="29" w:name="final-thoughts"/>
    <w:p>
      <w:pPr>
        <w:pStyle w:val="Heading2"/>
      </w:pPr>
      <w:r>
        <w:t xml:space="preserve">Final Thoughts</w:t>
      </w:r>
    </w:p>
    <w:p>
      <w:pPr>
        <w:pStyle w:val="FirstParagraph"/>
      </w:pPr>
      <w:r>
        <w:t xml:space="preserve">In conclusion,</w:t>
      </w:r>
      <w:r>
        <w:t xml:space="preserve"> </w:t>
      </w:r>
      <w:r>
        <w:rPr>
          <w:iCs/>
          <w:i/>
        </w:rPr>
        <w:t xml:space="preserve">The Surgeon</w:t>
      </w:r>
      <w:r>
        <w:t xml:space="preserve"> </w:t>
      </w:r>
      <w:r>
        <w:t xml:space="preserve">stands as a testament to the enduring power of storytelling. Its themes are timeless and universal, yet its setting grounds it firmly in the realities of South Asia and its neighboring regions. For readers in Iran, particularly those in Tehran who appreciate nuanced narratives that challenge conventional thinking, this book is essential reading. It not only entertains but also educates, inspiring deeper understanding and empathy across cultural boundaries.</w:t>
      </w:r>
    </w:p>
    <w:p>
      <w:pPr>
        <w:pStyle w:val="BodyText"/>
      </w:pPr>
      <w:r>
        <w:t xml:space="preserve">© 2023 Book Report Series | Prepared for Academic Review in Tehran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dc:title>
  <dc:creator/>
  <dc:language>en</dc:language>
  <cp:keywords/>
  <dcterms:created xsi:type="dcterms:W3CDTF">2026-07-29T09:32:12Z</dcterms:created>
  <dcterms:modified xsi:type="dcterms:W3CDTF">2026-07-29T09:32:12Z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