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0" w:name="book-report-surgeon"/>
    <w:p>
      <w:pPr>
        <w:pStyle w:val="Heading1"/>
      </w:pPr>
      <w:r>
        <w:t xml:space="preserve">Book Report: Surgeon</w:t>
      </w:r>
    </w:p>
    <w:p>
      <w:pPr>
        <w:pStyle w:val="FirstParagraph"/>
      </w:pPr>
      <w:r>
        <w:rPr>
          <w:bCs/>
          <w:b/>
        </w:rPr>
        <w:t xml:space="preserve">Title:</w:t>
      </w:r>
      <w:r>
        <w:t xml:space="preserve"> </w:t>
      </w:r>
      <w:r>
        <w:t xml:space="preserve">Surgeon</w:t>
      </w:r>
    </w:p>
    <w:p>
      <w:pPr>
        <w:pStyle w:val="BodyText"/>
      </w:pPr>
      <w:r>
        <w:rPr>
          <w:bCs/>
          <w:b/>
        </w:rPr>
        <w:t xml:space="preserve">Author:</w:t>
      </w:r>
      <w:r>
        <w:t xml:space="preserve"> </w:t>
      </w:r>
      <w:r>
        <w:t xml:space="preserve">Atul Gawande</w:t>
      </w:r>
    </w:p>
    <w:p>
      <w:pPr>
        <w:pStyle w:val="BodyText"/>
      </w:pPr>
      <w:r>
        <w:rPr>
          <w:bCs/>
          <w:b/>
        </w:rPr>
        <w:t xml:space="preserve">Date of Submission:</w:t>
      </w:r>
      <w:r>
        <w:t xml:space="preserve"> </w:t>
      </w:r>
      <w:r>
        <w:t xml:space="preserve">October 26, 2023</w:t>
      </w:r>
    </w:p>
    <w:p>
      <w:pPr>
        <w:pStyle w:val="BodyText"/>
      </w:pPr>
      <w:r>
        <w:t xml:space="preserve">Evaluation Context:</w:t>
      </w:r>
    </w:p>
    <w:p>
      <w:pPr>
        <w:pStyle w:val="BodyText"/>
      </w:pPr>
      <w:r>
        <w:t xml:space="preserve">Tel Aviv, Israel Tel Aviv Healthcare &amp; Professional Review Group</w:t>
      </w:r>
    </w:p>
    <w:bookmarkEnd w:id="20"/>
    <w:bookmarkStart w:id="21" w:name="introduction"/>
    <w:p>
      <w:pPr>
        <w:pStyle w:val="Heading2"/>
      </w:pPr>
      <w:r>
        <w:t xml:space="preserve">Introduction</w:t>
      </w:r>
    </w:p>
    <w:p>
      <w:pPr>
        <w:pStyle w:val="FirstParagraph"/>
      </w:pPr>
      <w:r>
        <w:t xml:space="preserve">In the bustling, high-stakes environment of modern medicine, few books capture the intersection of human fallibility and technical precision as effectively as Atul Gawande’s seminal work,</w:t>
      </w:r>
      <w:r>
        <w:t xml:space="preserve"> </w:t>
      </w:r>
      <w:r>
        <w:rPr>
          <w:iCs/>
          <w:i/>
        </w:rPr>
        <w:t xml:space="preserve">Surgeon</w:t>
      </w:r>
      <w:r>
        <w:t xml:space="preserve">. This book report provides a comprehensive analysis of Gawande’s narrative, exploring its thematic depth and practical implications. Crucially, this evaluation is framed within the unique context of</w:t>
      </w:r>
      <w:r>
        <w:t xml:space="preserve"> </w:t>
      </w:r>
      <w:r>
        <w:rPr>
          <w:bCs/>
          <w:b/>
        </w:rPr>
        <w:t xml:space="preserve">Israel Tel Aviv</w:t>
      </w:r>
      <w:r>
        <w:t xml:space="preserve">, a city that stands as a global beacon for medical innovation, high-tech industry integration into healthcare (HealthTech), and resilient public health systems. By examining</w:t>
      </w:r>
      <w:r>
        <w:t xml:space="preserve"> </w:t>
      </w:r>
      <w:r>
        <w:rPr>
          <w:iCs/>
          <w:i/>
        </w:rPr>
        <w:t xml:space="preserve">Surgeon</w:t>
      </w:r>
      <w:r>
        <w:t xml:space="preserve"> </w:t>
      </w:r>
      <w:r>
        <w:t xml:space="preserve">through the lens of</w:t>
      </w:r>
      <w:r>
        <w:t xml:space="preserve"> </w:t>
      </w:r>
      <w:r>
        <w:rPr>
          <w:bCs/>
          <w:b/>
        </w:rPr>
        <w:t xml:space="preserve">Tel Aviv’s</w:t>
      </w:r>
      <w:r>
        <w:t xml:space="preserve"> </w:t>
      </w:r>
      <w:r>
        <w:t xml:space="preserve">medical community, we can better understand how the principles of humility, safety culture, and continuous improvement advocated by Gawande apply to one of the world’s most dynamic healthcare hubs.</w:t>
      </w:r>
    </w:p>
    <w:bookmarkEnd w:id="21"/>
    <w:bookmarkStart w:id="22" w:name="summary-of-surgeon"/>
    <w:p>
      <w:pPr>
        <w:pStyle w:val="Heading2"/>
      </w:pPr>
      <w:r>
        <w:t xml:space="preserve">Summary of "Surgeon"</w:t>
      </w:r>
    </w:p>
    <w:p>
      <w:pPr>
        <w:pStyle w:val="FirstParagraph"/>
      </w:pPr>
      <w:r>
        <w:t xml:space="preserve">Atul Gawande, a practicing surgeon at Brigham and Women’s Hospital in Boston and a writer for The New Yorker, presents a gripping examination of the surgical profession. The book is not merely an autobiography but an essay collection that delves into the philosophy and practice of surgery. Gawande argues that despite advances in technology, surgery remains an imperfect craft prone to error. He emphasizes three key pillars: humility (acknowledging what we do not know), safety (systems to prevent errors), and performance (the relentless pursuit of improvement through checklists and simulation).</w:t>
      </w:r>
    </w:p>
    <w:p>
      <w:pPr>
        <w:pStyle w:val="BodyText"/>
      </w:pPr>
      <w:r>
        <w:t xml:space="preserve">Gawande narrates personal anecdotes, such as his own surgical mishaps, to illustrate the psychological burden carried by surgeons. He challenges the archetype of the "god-like" surgeon who relies solely on intuition and skill. Instead, he proposes a model where systemic checks—like those pioneered in aviation—are integrated into operating rooms to mitigate human error. The narrative moves from technical details of procedures like hip replacements and hernia repairs to broader ethical questions about end-of-life care, the role of technology, and the emotional resilience required in the medical profession.</w:t>
      </w:r>
    </w:p>
    <w:bookmarkEnd w:id="22"/>
    <w:bookmarkStart w:id="25" w:name="thematic-analysis"/>
    <w:p>
      <w:pPr>
        <w:pStyle w:val="Heading2"/>
      </w:pPr>
      <w:r>
        <w:t xml:space="preserve">Thematic Analysis</w:t>
      </w:r>
    </w:p>
    <w:bookmarkStart w:id="23" w:name="the-fallibility-of-expertise"/>
    <w:p>
      <w:pPr>
        <w:pStyle w:val="Heading3"/>
      </w:pPr>
      <w:r>
        <w:t xml:space="preserve">The Fallibility of Expertise</w:t>
      </w:r>
    </w:p>
    <w:p>
      <w:pPr>
        <w:pStyle w:val="FirstParagraph"/>
      </w:pPr>
      <w:r>
        <w:t xml:space="preserve">A central theme in</w:t>
      </w:r>
      <w:r>
        <w:t xml:space="preserve"> </w:t>
      </w:r>
      <w:r>
        <w:rPr>
          <w:iCs/>
          <w:i/>
        </w:rPr>
        <w:t xml:space="preserve">Surgeon</w:t>
      </w:r>
      <w:r>
        <w:t xml:space="preserve"> </w:t>
      </w:r>
      <w:r>
        <w:t xml:space="preserve">is that expertise does not guarantee perfection. Gawande demonstrates that even the most skilled hands can falter due to fatigue, distraction, or unforeseen anatomical variations. This concept is particularly resonant for medical professionals in</w:t>
      </w:r>
      <w:r>
        <w:t xml:space="preserve"> </w:t>
      </w:r>
      <w:r>
        <w:rPr>
          <w:bCs/>
          <w:b/>
        </w:rPr>
        <w:t xml:space="preserve">Tel Aviv</w:t>
      </w:r>
      <w:r>
        <w:t xml:space="preserve">, where hospitals such as Ichilov and Sheba Medical Center handle a vast volume of complex trauma cases, especially given the region’s geopolitical realities. The recognition that no surgeon is infallible fosters a culture of collective responsibility rather than individual blame, a shift necessary for any high-volume medical center.</w:t>
      </w:r>
    </w:p>
    <w:bookmarkEnd w:id="23"/>
    <w:bookmarkStart w:id="24" w:name="the-power-of-checklists"/>
    <w:p>
      <w:pPr>
        <w:pStyle w:val="Heading3"/>
      </w:pPr>
      <w:r>
        <w:t xml:space="preserve">The Power of Checklists</w:t>
      </w:r>
    </w:p>
    <w:p>
      <w:pPr>
        <w:pStyle w:val="FirstParagraph"/>
      </w:pPr>
      <w:r>
        <w:t xml:space="preserve">Gawande’s advocacy for simple interventions, such as surgical checklists, underscores the idea that complexity requires structure. In his analysis, he references studies showing how brief pauses to verify critical steps can drastically reduce mortality rates. For the healthcare infrastructure in</w:t>
      </w:r>
      <w:r>
        <w:t xml:space="preserve"> </w:t>
      </w:r>
      <w:r>
        <w:rPr>
          <w:bCs/>
          <w:b/>
        </w:rPr>
        <w:t xml:space="preserve">Israel Tel Aviv</w:t>
      </w:r>
      <w:r>
        <w:t xml:space="preserve">, which is known for its rapid adoption of digital health solutions and AI-driven diagnostics, Gawande’s argument serves as a reminder that technology alone cannot replace fundamental procedural rigor. The integration of technological tools must be complemented by human-centered protocols to ensure patient safety.</w:t>
      </w:r>
    </w:p>
    <w:bookmarkEnd w:id="24"/>
    <w:bookmarkEnd w:id="25"/>
    <w:bookmarkStart w:id="29" w:name="relevance-to-israel-tel-aviv"/>
    <w:p>
      <w:pPr>
        <w:pStyle w:val="Heading2"/>
      </w:pPr>
      <w:r>
        <w:t xml:space="preserve">Relevance to Israel Tel Aviv</w:t>
      </w:r>
    </w:p>
    <w:p>
      <w:pPr>
        <w:pStyle w:val="FirstParagraph"/>
      </w:pPr>
      <w:r>
        <w:t xml:space="preserve">The application of the lessons from</w:t>
      </w:r>
      <w:r>
        <w:t xml:space="preserve"> </w:t>
      </w:r>
      <w:r>
        <w:rPr>
          <w:iCs/>
          <w:i/>
        </w:rPr>
        <w:t xml:space="preserve">Surgeon</w:t>
      </w:r>
      <w:r>
        <w:t xml:space="preserve"> </w:t>
      </w:r>
      <w:r>
        <w:t xml:space="preserve">in</w:t>
      </w:r>
      <w:r>
        <w:t xml:space="preserve"> </w:t>
      </w:r>
      <w:r>
        <w:rPr>
          <w:bCs/>
          <w:b/>
        </w:rPr>
        <w:t xml:space="preserve">Tel Aviv</w:t>
      </w:r>
      <w:r>
        <w:t xml:space="preserve">, Israel Tel Aviv, is profound and multifaceted. As a global leader in medical technology and biotech, Tel Aviv is at the forefront of transforming how healthcare is delivered. However, this rapid innovation brings unique challenges that Gawande’s work addresses directly.</w:t>
      </w:r>
    </w:p>
    <w:bookmarkStart w:id="26" w:name="Xe9dc408574dccf434b94bb31909e67b76b5cfe8"/>
    <w:p>
      <w:pPr>
        <w:pStyle w:val="Heading3"/>
      </w:pPr>
      <w:r>
        <w:t xml:space="preserve">Culture of Safety in High-Pressure Environments</w:t>
      </w:r>
    </w:p>
    <w:p>
      <w:pPr>
        <w:pStyle w:val="FirstParagraph"/>
      </w:pPr>
      <w:r>
        <w:t xml:space="preserve">Tel Aviv’s hospitals often operate under intense pressure due to the influx of patients from diverse backgrounds and varying levels of health status. The city’s medical teams frequently deal with emergencies ranging from civilian accidents to conflict-related injuries. In this context, the "humility" Gawande promotes is vital. It encourages young doctors and surgeons in</w:t>
      </w:r>
      <w:r>
        <w:t xml:space="preserve"> </w:t>
      </w:r>
      <w:r>
        <w:rPr>
          <w:bCs/>
          <w:b/>
        </w:rPr>
        <w:t xml:space="preserve">Tel Aviv</w:t>
      </w:r>
      <w:r>
        <w:t xml:space="preserve"> </w:t>
      </w:r>
      <w:r>
        <w:t xml:space="preserve">to speak up when they are uncertain, creating a psychological safety net that prevents errors before they occur. This cultural shift aligns with international best practices and enhances the reputation of Israeli healthcare on the global stage.</w:t>
      </w:r>
    </w:p>
    <w:bookmarkEnd w:id="26"/>
    <w:bookmarkStart w:id="27" w:name="innovation-meets-tradition"/>
    <w:p>
      <w:pPr>
        <w:pStyle w:val="Heading3"/>
      </w:pPr>
      <w:r>
        <w:t xml:space="preserve">Innovation Meets Tradition</w:t>
      </w:r>
    </w:p>
    <w:p>
      <w:pPr>
        <w:pStyle w:val="FirstParagraph"/>
      </w:pPr>
      <w:r>
        <w:rPr>
          <w:bCs/>
          <w:b/>
        </w:rPr>
        <w:t xml:space="preserve">Tel Aviv</w:t>
      </w:r>
      <w:r>
        <w:t xml:space="preserve"> </w:t>
      </w:r>
      <w:r>
        <w:t xml:space="preserve">is home to a thriving startup ecosystem where digital health startups collaborate with established hospitals. While Gawande’s book was published before the current boom in AI-assisted surgery, its core message remains relevant: technology is a tool, not a cure-all. The surgeons and administrators in Tel Aviv must balance the allure of new robotic systems and data analytics with the timeless principles of careful preparation and verification outlined in</w:t>
      </w:r>
      <w:r>
        <w:t xml:space="preserve"> </w:t>
      </w:r>
      <w:r>
        <w:rPr>
          <w:iCs/>
          <w:i/>
        </w:rPr>
        <w:t xml:space="preserve">Surgeon</w:t>
      </w:r>
      <w:r>
        <w:t xml:space="preserve">. By adopting Gawande’s checklist mentality, hospitals can ensure that new technologies are implemented safely without bypassing essential human oversight.</w:t>
      </w:r>
    </w:p>
    <w:bookmarkEnd w:id="27"/>
    <w:bookmarkStart w:id="28" w:name="professional-resilience"/>
    <w:p>
      <w:pPr>
        <w:pStyle w:val="Heading3"/>
      </w:pPr>
      <w:r>
        <w:t xml:space="preserve">Professional Resilience</w:t>
      </w:r>
    </w:p>
    <w:p>
      <w:pPr>
        <w:pStyle w:val="FirstParagraph"/>
      </w:pPr>
      <w:r>
        <w:t xml:space="preserve">Burnout is a significant issue in medicine worldwide, and it is acutely felt in the demanding environment of</w:t>
      </w:r>
      <w:r>
        <w:t xml:space="preserve"> </w:t>
      </w:r>
      <w:r>
        <w:rPr>
          <w:bCs/>
          <w:b/>
        </w:rPr>
        <w:t xml:space="preserve">Tel Aviv’s</w:t>
      </w:r>
      <w:r>
        <w:t xml:space="preserve"> </w:t>
      </w:r>
      <w:r>
        <w:t xml:space="preserve">healthcare sector. Gawande’s discussion of the emotional toll on surgeons provides a framework for understanding and addressing physician well-being. In Tel Aviv, where medical professionals often work long hours with limited rest due to regional instability, promoting self-care and acknowledging vulnerability is not just a personal matter but a systemic necessity. A resilient workforce ensures sustained high-quality care for the population.</w:t>
      </w:r>
    </w:p>
    <w:bookmarkEnd w:id="28"/>
    <w:bookmarkEnd w:id="29"/>
    <w:bookmarkStart w:id="30" w:name="critical-evaluation"/>
    <w:p>
      <w:pPr>
        <w:pStyle w:val="Heading2"/>
      </w:pPr>
      <w:r>
        <w:t xml:space="preserve">Critical Evaluation</w:t>
      </w:r>
    </w:p>
    <w:p>
      <w:pPr>
        <w:pStyle w:val="FirstParagraph"/>
      </w:pPr>
      <w:r>
        <w:t xml:space="preserve">While</w:t>
      </w:r>
      <w:r>
        <w:t xml:space="preserve"> </w:t>
      </w:r>
      <w:r>
        <w:rPr>
          <w:iCs/>
          <w:i/>
        </w:rPr>
        <w:t xml:space="preserve">Surgeon</w:t>
      </w:r>
      <w:r>
        <w:t xml:space="preserve"> </w:t>
      </w:r>
      <w:r>
        <w:t xml:space="preserve">is widely praised, it is not without limitations. Some critics argue that Gawande’s focus on Western medical systems may limit the generalizability of his findings to low-resource settings. However, even in resource-constrained areas within or near Israel Tel Aviv, the principles of error reduction and clear communication remain universal. Furthermore, while Gawande emphasizes systemic solutions, he sometimes underplays the role of leadership culture in driving change. In</w:t>
      </w:r>
      <w:r>
        <w:t xml:space="preserve"> </w:t>
      </w:r>
      <w:r>
        <w:rPr>
          <w:bCs/>
          <w:b/>
        </w:rPr>
        <w:t xml:space="preserve">Tel Aviv</w:t>
      </w:r>
      <w:r>
        <w:t xml:space="preserve">, where hospital administration is often closely tied to government policy and private investment, engaging leadership is crucial for implementing the changes Gawande advocates.</w:t>
      </w:r>
    </w:p>
    <w:p>
      <w:pPr>
        <w:pStyle w:val="BodyText"/>
      </w:pPr>
      <w:r>
        <w:t xml:space="preserve">Nevertheless, the book’s strength lies in its accessibility and its ability to humanize the medical profession. It bridges the gap between technical medical jargon and public understanding, making it a valuable resource for policymakers, students, and patients alike in any metropolis.</w:t>
      </w:r>
    </w:p>
    <w:bookmarkEnd w:id="30"/>
    <w:bookmarkStart w:id="31" w:name="conclusion"/>
    <w:p>
      <w:pPr>
        <w:pStyle w:val="Heading2"/>
      </w:pPr>
      <w:r>
        <w:t xml:space="preserve">Conclusion</w:t>
      </w:r>
    </w:p>
    <w:p>
      <w:pPr>
        <w:pStyle w:val="FirstParagraph"/>
      </w:pPr>
      <w:r>
        <w:t xml:space="preserve">In conclusion, Atul Gawande’s</w:t>
      </w:r>
      <w:r>
        <w:t xml:space="preserve"> </w:t>
      </w:r>
      <w:r>
        <w:rPr>
          <w:iCs/>
          <w:i/>
        </w:rPr>
        <w:t xml:space="preserve">Surgeon</w:t>
      </w:r>
      <w:r>
        <w:t xml:space="preserve"> </w:t>
      </w:r>
      <w:r>
        <w:t xml:space="preserve">offers timeless insights into the practice of medicine that are highly relevant to the contemporary healthcare landscape. For the medical community in</w:t>
      </w:r>
      <w:r>
        <w:t xml:space="preserve"> </w:t>
      </w:r>
      <w:r>
        <w:rPr>
          <w:bCs/>
          <w:b/>
        </w:rPr>
        <w:t xml:space="preserve">Tel Aviv, Israel Tel Aviv</w:t>
      </w:r>
      <w:r>
        <w:t xml:space="preserve">, the book serves as both a mirror and a guide. It reflects the challenges of maintaining excellence in a high-pressure, innovation-driven environment while guiding them toward solutions rooted in humility, safety, and continuous learning.</w:t>
      </w:r>
    </w:p>
    <w:p>
      <w:pPr>
        <w:pStyle w:val="BodyText"/>
      </w:pPr>
      <w:r>
        <w:t xml:space="preserve">As</w:t>
      </w:r>
      <w:r>
        <w:t xml:space="preserve"> </w:t>
      </w:r>
      <w:r>
        <w:rPr>
          <w:bCs/>
          <w:b/>
        </w:rPr>
        <w:t xml:space="preserve">Tel Aviv</w:t>
      </w:r>
      <w:r>
        <w:t xml:space="preserve"> </w:t>
      </w:r>
      <w:r>
        <w:t xml:space="preserve">continues to evolve as a global health hub, the integration of Gawande’s philosophy into daily practice will be essential. By embracing the idea that being a great surgeon is not just about technical prowess but also about acknowledging limitations and leveraging systems for safety, Tel Aviv’s medical institutions can set a new standard for healthcare delivery worldwide. This book report affirms that</w:t>
      </w:r>
      <w:r>
        <w:t xml:space="preserve"> </w:t>
      </w:r>
      <w:r>
        <w:rPr>
          <w:iCs/>
          <w:i/>
        </w:rPr>
        <w:t xml:space="preserve">Surgeon</w:t>
      </w:r>
      <w:r>
        <w:t xml:space="preserve"> </w:t>
      </w:r>
      <w:r>
        <w:t xml:space="preserve">is not merely a text for surgeons but a manifesto for anyone dedicated to improving human health in the 21st century.</w:t>
      </w:r>
    </w:p>
    <w:p>
      <w:r>
        <w:pict>
          <v:rect style="width:0;height:1.5pt" o:hralign="center" o:hrstd="t" o:hr="t"/>
        </w:pict>
      </w:r>
    </w:p>
    <w:p>
      <w:pPr>
        <w:pStyle w:val="FirstParagraph"/>
      </w:pPr>
      <w:r>
        <w:rPr>
          <w:bCs/>
          <w:b/>
        </w:rPr>
        <w:t xml:space="preserve">Note:</w:t>
      </w:r>
      <w:r>
        <w:t xml:space="preserve"> </w:t>
      </w:r>
      <w:r>
        <w:t xml:space="preserve">This report was generated specifically for educational and professional review purposes within the context of Tel Aviv, Israel. The analysis focuses on universal medical principles applied to a specific regional demographic.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2026-07-29T10:19:12Z</dcterms:created>
  <dcterms:modified xsi:type="dcterms:W3CDTF">2026-07-29T10:19:12Z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