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0" w:name="a-comprehensive-book-report-on-surgeon"/>
    <w:p>
      <w:pPr>
        <w:pStyle w:val="Heading1"/>
      </w:pPr>
      <w:r>
        <w:t xml:space="preserve">A Comprehensive Book Report on Surgeon</w:t>
      </w:r>
    </w:p>
    <w:p>
      <w:pPr>
        <w:pStyle w:val="FirstParagraph"/>
      </w:pPr>
      <w:r>
        <w:rPr>
          <w:bCs/>
          <w:b/>
        </w:rPr>
        <w:t xml:space="preserve">Title:</w:t>
      </w:r>
      <w:r>
        <w:t xml:space="preserve"> </w:t>
      </w:r>
      <w:r>
        <w:t xml:space="preserve">Surgeon</w:t>
      </w:r>
      <w:r>
        <w:br/>
      </w:r>
      <w:r>
        <w:rPr>
          <w:bCs/>
          <w:b/>
        </w:rPr>
        <w:t xml:space="preserve">Purpose:</w:t>
      </w:r>
      <w:r>
        <w:t xml:space="preserve"> </w:t>
      </w:r>
      <w:r>
        <w:t xml:space="preserve">Educational and Professional Review for Italy Rome Context</w:t>
      </w:r>
      <w:r>
        <w:br/>
      </w:r>
      <w:r>
        <w:rPr>
          <w:iCs/>
          <w:i/>
        </w:rPr>
        <w:t xml:space="preserve">Date: October 26, 2023</w:t>
      </w:r>
    </w:p>
    <w:bookmarkEnd w:id="20"/>
    <w:bookmarkStart w:id="22" w:name="i.-introduction"/>
    <w:p>
      <w:pPr>
        <w:pStyle w:val="Heading1"/>
      </w:pPr>
      <w:bookmarkStart w:id="21" w:name="Introduction"/>
      <w:bookmarkEnd w:id="21"/>
      <w:r>
        <w:t xml:space="preserve">I. Introduction</w:t>
      </w:r>
    </w:p>
    <w:p>
      <w:pPr>
        <w:pStyle w:val="FirstParagraph"/>
      </w:pPr>
      <w:r>
        <w:t xml:space="preserve">The medical profession, particularly the field of surgery, stands as one of the most demanding and respected disciplines within global healthcare systems. Among the vast array of literature dedicated to this subject, Robin Cook's novel "Surgeon" occupies a unique and pivotal position in contemporary medical fiction. While primarily recognized as an entertaining thriller for an international audience, its implications extend far beyond entertainment when analyzed through the lens of medical ethics and public health policy. This report serves as a comprehensive evaluation of the book "Surgeon," contextualized specifically for professionals and stakeholders within Italy Rome, aiming to highlight how the narrative's exploration of pharmaceutical power dynamics resonates deeply with European healthcare frameworks.</w:t>
      </w:r>
    </w:p>
    <w:p>
      <w:pPr>
        <w:pStyle w:val="BodyText"/>
      </w:pPr>
      <w:r>
        <w:t xml:space="preserve">The choice to focus this analysis on Italy Rome is not arbitrary. As the heart of one of Europe's oldest civilizations and a major hub for both historical medical study and modern European Union policy-making, Rome represents a critical intersection where traditional medical ethics meet contemporary pharmaceutical realities. Therefore, examining "Surgeon" within this specific geographical and cultural context provides valuable insights into how global corporate practices interact with local public health mandates.</w:t>
      </w:r>
    </w:p>
    <w:bookmarkEnd w:id="22"/>
    <w:bookmarkStart w:id="24" w:name="ii.-plot-summary"/>
    <w:p>
      <w:pPr>
        <w:pStyle w:val="Heading1"/>
      </w:pPr>
      <w:bookmarkStart w:id="23" w:name="Summary"/>
      <w:bookmarkEnd w:id="23"/>
      <w:r>
        <w:t xml:space="preserve">II. Plot Summary</w:t>
      </w:r>
    </w:p>
    <w:p>
      <w:pPr>
        <w:pStyle w:val="FirstParagraph"/>
      </w:pPr>
      <w:r>
        <w:t xml:space="preserve">"Surgeon" follows the harrowing story of Dr. Steven Kellerman, a brilliant and ambitious surgeon who becomes disillusioned with the rising costs of medical care in America during the late 1980s and early 1990s. The narrative begins when Kellerman is summoned to a prestigious pharmaceutical symposium. There, he witnesses an unexpected demonstration by Dr. Thomas Niles, a representative for Genetech, showcasing revolutionary new synthetic growth hormones designed to treat dwarfism and other developmental issues.</w:t>
      </w:r>
    </w:p>
    <w:p>
      <w:pPr>
        <w:pStyle w:val="BodyText"/>
      </w:pPr>
      <w:r>
        <w:t xml:space="preserve">The plot thickens when it is revealed that the company behind these drugs has been covering up serious side effects—specifically, fatal heart conditions linked to the hormone treatments. Instead of exposing this danger publicly as a medical professional should, Kellerman is seduced by the potential for personal wealth and career advancement. He collaborates with Niles to suppress negative clinical trial data and manipulate patient populations into participating in risky drug trials. This moral compromise leads to tragedy, particularly involving a young woman named Rachel who suffers fatal consequences from the experimental treatment.</w:t>
      </w:r>
    </w:p>
    <w:p>
      <w:pPr>
        <w:pStyle w:val="BodyText"/>
      </w:pPr>
      <w:r>
        <w:t xml:space="preserve">The climax involves Kellerman's internal struggle between his desire for success and his oath as a healer. Ultimately, he realizes that by sacrificing ethical integrity for corporate gain, he has betrayed the very core of his profession. The novel concludes with Kellerman attempting to rectify his mistakes, though it is clear that the damage caused by prioritizing profit over patient safety in Rome and globally remains profound.</w:t>
      </w:r>
    </w:p>
    <w:bookmarkEnd w:id="24"/>
    <w:bookmarkStart w:id="26" w:name="iii.-thematic-analysis"/>
    <w:p>
      <w:pPr>
        <w:pStyle w:val="Heading1"/>
      </w:pPr>
      <w:bookmarkStart w:id="25" w:name="Analysis"/>
      <w:bookmarkEnd w:id="25"/>
      <w:r>
        <w:t xml:space="preserve">III. Thematic Analysis</w:t>
      </w:r>
    </w:p>
    <w:p>
      <w:pPr>
        <w:pStyle w:val="FirstParagraph"/>
      </w:pPr>
      <w:r>
        <w:t xml:space="preserve">The central theme of "Surgeon" revolves around the conflict between corporate greed and medical ethics. Cook masterfully illustrates how pharmaceutical companies can exert undue influence over healthcare professionals, blurring the lines between scientific advancement and profit-driven exploitation.</w:t>
      </w:r>
    </w:p>
    <w:p>
      <w:pPr>
        <w:numPr>
          <w:ilvl w:val="0"/>
          <w:numId w:val="1001"/>
        </w:numPr>
        <w:pStyle w:val="Compact"/>
      </w:pPr>
      <w:r>
        <w:rPr>
          <w:bCs/>
          <w:b/>
        </w:rPr>
        <w:t xml:space="preserve">Ethical Dilemmas:</w:t>
      </w:r>
      <w:r>
        <w:t xml:space="preserve"> </w:t>
      </w:r>
      <w:r>
        <w:t xml:space="preserve">Kellerman's journey highlights the immense pressure surgeons face to balance ambition with conscience. His eventual downfall serves as a cautionary tale about losing sight of patient welfare.</w:t>
      </w:r>
    </w:p>
    <w:p>
      <w:pPr>
        <w:numPr>
          <w:ilvl w:val="0"/>
          <w:numId w:val="1001"/>
        </w:numPr>
        <w:pStyle w:val="Compact"/>
      </w:pPr>
      <w:r>
        <w:rPr>
          <w:bCs/>
          <w:b/>
        </w:rPr>
        <w:t xml:space="preserve">The Role of Medicine in Society:</w:t>
      </w:r>
      <w:r>
        <w:t xml:space="preserve"> </w:t>
      </w:r>
      <w:r>
        <w:t xml:space="preserve">The novel questions whether medicine is truly a humanitarian service or if it has become commodified for financial gain. This theme is particularly relevant when discussing Italy Rome, where the public healthcare system operates under strict EU regulations aimed at protecting citizens from such commercialization.</w:t>
      </w:r>
    </w:p>
    <w:bookmarkEnd w:id="26"/>
    <w:bookmarkStart w:id="28" w:name="iv.-relevance-to-italy-rome"/>
    <w:p>
      <w:pPr>
        <w:pStyle w:val="Heading1"/>
      </w:pPr>
      <w:bookmarkStart w:id="27" w:name="Context"/>
      <w:bookmarkEnd w:id="27"/>
      <w:r>
        <w:t xml:space="preserve">IV. Relevance to Italy Rome</w:t>
      </w:r>
    </w:p>
    <w:p>
      <w:pPr>
        <w:pStyle w:val="FirstParagraph"/>
      </w:pPr>
      <w:r>
        <w:t xml:space="preserve">The connection between "Surgeon" and Italy Rome lies in the shared concern over maintaining high ethical standards within public health systems. In recent years, Europe has witnessed several pharmaceutical scandals that mirror those depicted in Cook's novel, prompting stricter oversight mechanisms across member states including Italy.</w:t>
      </w:r>
    </w:p>
    <w:p>
      <w:pPr>
        <w:numPr>
          <w:ilvl w:val="0"/>
          <w:numId w:val="1002"/>
        </w:numPr>
        <w:pStyle w:val="Compact"/>
      </w:pPr>
      <w:r>
        <w:rPr>
          <w:bCs/>
          <w:b/>
        </w:rPr>
        <w:t xml:space="preserve">Regulatory Frameworks:</w:t>
      </w:r>
      <w:r>
        <w:t xml:space="preserve"> </w:t>
      </w:r>
      <w:r>
        <w:t xml:space="preserve">Italian authorities must continuously adapt their laws to prevent similar abuses of power seen in the book. Lessons learned from "Surgeon" reinforce the need for transparent clinical trials and independent review boards.</w:t>
      </w:r>
    </w:p>
    <w:p>
      <w:pPr>
        <w:numPr>
          <w:ilvl w:val="0"/>
          <w:numId w:val="1002"/>
        </w:numPr>
        <w:pStyle w:val="Compact"/>
      </w:pPr>
      <w:r>
        <w:rPr>
          <w:bCs/>
          <w:b/>
        </w:rPr>
        <w:t xml:space="preserve">Cultural Impact:</w:t>
      </w:r>
      <w:r>
        <w:t xml:space="preserve"> </w:t>
      </w:r>
      <w:r>
        <w:t xml:space="preserve">Reading literature like "Surgeon" encourages public dialogue about trust in healthcare providers. For citizens living in Italy Rome, understanding these risks fosters greater engagement with local health policies.</w:t>
      </w:r>
    </w:p>
    <w:bookmarkEnd w:id="28"/>
    <w:bookmarkStart w:id="30" w:name="v.-conclusion"/>
    <w:p>
      <w:pPr>
        <w:pStyle w:val="Heading1"/>
      </w:pPr>
      <w:bookmarkStart w:id="29" w:name="Conclusion"/>
      <w:bookmarkEnd w:id="29"/>
      <w:r>
        <w:t xml:space="preserve">V. Conclusion</w:t>
      </w:r>
    </w:p>
    <w:p>
      <w:pPr>
        <w:pStyle w:val="FirstParagraph"/>
      </w:pPr>
      <w:r>
        <w:t xml:space="preserve">In conclusion, Robin Cook's "Surgeon" offers more than just a thrilling narrative; it provides critical commentary on the intersection of medicine and capitalism that remains relevant today. By applying this analysis to the context of Italy Rome, we recognize the importance of safeguarding public health against unethical practices. As global interconnectedness grows, so too does our responsibility to ensure that medical innovation serves humanity rather than corporate interests alone.</w:t>
      </w:r>
    </w:p>
    <w:p>
      <w:pPr>
        <w:pStyle w:val="BodyText"/>
      </w:pPr>
      <w:r>
        <w:t xml:space="preserve">This book report underscores why "Surgeon" should be read not only by those interested in fiction but also by policymakers, healthcare workers, and students studying medicine in Italy Rome. Its timeless lessons remind us all of the delicate balance required to maintain trust between doctors and patients worldwide.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2026-07-29T09:52:18Z</dcterms:created>
  <dcterms:modified xsi:type="dcterms:W3CDTF">2026-07-29T09:52:18Z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