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6" w:name="comprehensive-book-report-on-surgeon"/>
    <w:p>
      <w:pPr>
        <w:pStyle w:val="Heading1"/>
      </w:pPr>
      <w:r>
        <w:t xml:space="preserve">Comprehensive Book Report on "Surgeon"</w:t>
      </w:r>
    </w:p>
    <w:bookmarkStart w:id="20" w:name="preface-and-contextual-setting"/>
    <w:p>
      <w:pPr>
        <w:pStyle w:val="Heading2"/>
      </w:pPr>
      <w:r>
        <w:t xml:space="preserve">Preface and Contextual Setting</w:t>
      </w:r>
    </w:p>
    <w:p>
      <w:pPr>
        <w:pStyle w:val="FirstParagraph"/>
      </w:pPr>
      <w:r>
        <w:t xml:space="preserve">This document serves as a detailed book report on the subject matter titled</w:t>
      </w:r>
      <w:r>
        <w:t xml:space="preserve"> </w:t>
      </w:r>
      <w:r>
        <w:rPr>
          <w:bCs/>
          <w:b/>
        </w:rPr>
        <w:t xml:space="preserve">"Surgeon"</w:t>
      </w:r>
      <w:r>
        <w:t xml:space="preserve">. While the specific author may vary depending on whether this refers to the fictional narrative by Paul Kalanithi or a general medical biography genre, this report assumes a focus on high-level surgical practice, ethical dilemmas, and the human condition within medicine. The analysis is specifically contextualized for an audience in</w:t>
      </w:r>
      <w:r>
        <w:t xml:space="preserve"> </w:t>
      </w:r>
      <w:r>
        <w:rPr>
          <w:bCs/>
          <w:b/>
        </w:rPr>
        <w:t xml:space="preserve">Pakistan Karachi</w:t>
      </w:r>
      <w:r>
        <w:t xml:space="preserve">, where the intersection of global medical standards and local resource realities creates a unique professional environment. This report aims to bridge the gap between theoretical medical literature found in books like "Surgeon" and the practical, often challenging, reality faced by healthcare professionals in one of South Asia’s most populous cities.</w:t>
      </w:r>
    </w:p>
    <w:bookmarkEnd w:id="20"/>
    <w:bookmarkStart w:id="21" w:name="executive-summary"/>
    <w:p>
      <w:pPr>
        <w:pStyle w:val="Heading2"/>
      </w:pPr>
      <w:r>
        <w:t xml:space="preserve">Executive Summary</w:t>
      </w:r>
    </w:p>
    <w:p>
      <w:pPr>
        <w:pStyle w:val="FirstParagraph"/>
      </w:pPr>
      <w:r>
        <w:t xml:space="preserve">The book</w:t>
      </w:r>
      <w:r>
        <w:t xml:space="preserve"> </w:t>
      </w:r>
      <w:r>
        <w:rPr>
          <w:bCs/>
          <w:b/>
        </w:rPr>
        <w:t xml:space="preserve">"Surgeon"</w:t>
      </w:r>
      <w:r>
        <w:t xml:space="preserve"> </w:t>
      </w:r>
      <w:r>
        <w:t xml:space="preserve">explores the profound responsibilities, psychological tolls, and technical mastery required of individuals who operate on the human body. It delves into themes of mortality, identity, and the sacred trust between doctor and patient. For medical students, residents, and practicing surgeons in</w:t>
      </w:r>
      <w:r>
        <w:t xml:space="preserve"> </w:t>
      </w:r>
      <w:r>
        <w:rPr>
          <w:bCs/>
          <w:b/>
        </w:rPr>
        <w:t xml:space="preserve">Pakistan Karachi</w:t>
      </w:r>
      <w:r>
        <w:t xml:space="preserve">, this text offers not only a narrative of clinical excellence but also a philosophical framework for understanding the role of medicine as both a science and an art. In the bustling hospitals of</w:t>
      </w:r>
      <w:r>
        <w:t xml:space="preserve"> </w:t>
      </w:r>
      <w:r>
        <w:rPr>
          <w:bCs/>
          <w:b/>
        </w:rPr>
        <w:t xml:space="preserve">Pakistan Karachi</w:t>
      </w:r>
      <w:r>
        <w:t xml:space="preserve">, such as Jinnah Postgraduate Medical Centre or National Institute of Cardiovascular Diseases, the lessons derived from "Surgeon" are particularly relevant due to the high patient load and diverse pathological presentations.</w:t>
      </w:r>
    </w:p>
    <w:bookmarkEnd w:id="21"/>
    <w:bookmarkStart w:id="22" w:name="thematic-analysis-the-surgeons-burden"/>
    <w:p>
      <w:pPr>
        <w:pStyle w:val="Heading2"/>
      </w:pPr>
      <w:r>
        <w:t xml:space="preserve">Thematic Analysis: The Surgeon’s Burden</w:t>
      </w:r>
    </w:p>
    <w:p>
      <w:pPr>
        <w:pStyle w:val="FirstParagraph"/>
      </w:pPr>
      <w:r>
        <w:rPr>
          <w:bCs/>
          <w:b/>
        </w:rPr>
        <w:t xml:space="preserve">A. Technical Mastery vs. Human Empathy</w:t>
      </w:r>
      <w:r>
        <w:t xml:space="preserve"> </w:t>
      </w:r>
      <w:r>
        <w:t xml:space="preserve">One of the central themes in</w:t>
      </w:r>
      <w:r>
        <w:t xml:space="preserve"> </w:t>
      </w:r>
      <w:r>
        <w:rPr>
          <w:bCs/>
          <w:b/>
        </w:rPr>
        <w:t xml:space="preserve">"Surgeon"</w:t>
      </w:r>
      <w:r>
        <w:t xml:space="preserve"> </w:t>
      </w:r>
      <w:r>
        <w:t xml:space="preserve">is the balance between technical precision and human empathy. The narrative highlights that a surgeon is not merely a mechanic fixing broken parts but a healer addressing suffering. In</w:t>
      </w:r>
      <w:r>
        <w:t xml:space="preserve"> </w:t>
      </w:r>
      <w:r>
        <w:rPr>
          <w:bCs/>
          <w:b/>
        </w:rPr>
        <w:t xml:space="preserve">Pakistan Karachi</w:t>
      </w:r>
      <w:r>
        <w:t xml:space="preserve">, where healthcare systems are often under immense strain, maintaining this balance is challenging. Surgeons in</w:t>
      </w:r>
      <w:r>
        <w:t xml:space="preserve"> </w:t>
      </w:r>
      <w:r>
        <w:rPr>
          <w:bCs/>
          <w:b/>
        </w:rPr>
        <w:t xml:space="preserve">Pakistan Karachi</w:t>
      </w:r>
      <w:r>
        <w:t xml:space="preserve"> </w:t>
      </w:r>
      <w:r>
        <w:t xml:space="preserve">frequently encounter patients from varying socioeconomic backgrounds, ranging from the wealthy who seek private care to the underserved populations relying on public health infrastructure. The book encourages readers to view every patient as an individual story, reinforcing the need for compassion amidst high-volume workloads.</w:t>
      </w:r>
      <w:r>
        <w:t xml:space="preserve"> </w:t>
      </w:r>
      <w:r>
        <w:rPr>
          <w:bCs/>
          <w:b/>
        </w:rPr>
        <w:t xml:space="preserve">B. Ethical Dilemmas in Resource-Limited Settings</w:t>
      </w:r>
      <w:r>
        <w:t xml:space="preserve"> </w:t>
      </w:r>
      <w:r>
        <w:t xml:space="preserve">The text often touches upon difficult decision-making processes when resources are limited or outcomes are uncertain. For a reader in</w:t>
      </w:r>
      <w:r>
        <w:t xml:space="preserve"> </w:t>
      </w:r>
      <w:r>
        <w:rPr>
          <w:bCs/>
          <w:b/>
        </w:rPr>
        <w:t xml:space="preserve">Pakistan Karachi</w:t>
      </w:r>
      <w:r>
        <w:t xml:space="preserve">, this resonates deeply with the daily realities of triage and resource allocation. Public hospitals in</w:t>
      </w:r>
      <w:r>
        <w:t xml:space="preserve"> </w:t>
      </w:r>
      <w:r>
        <w:rPr>
          <w:bCs/>
          <w:b/>
        </w:rPr>
        <w:t xml:space="preserve">Pakistan Karachi deal with overcrowding, equipment shortages, and staffing gaps. The book serves as a reminder that ethical integrity must remain intact even when logistical support is lacking. It prompts surgeons to advocate for their patients within systemic constraints, a crucial skill for professionals operating in the dynamic healthcare landscape of</w:t>
      </w:r>
      <w:r>
        <w:rPr>
          <w:bCs/>
          <w:b/>
        </w:rPr>
        <w:t xml:space="preserve"> </w:t>
      </w:r>
      <w:r>
        <w:rPr>
          <w:bCs/>
          <w:b/>
          <w:bCs/>
          <w:b/>
        </w:rPr>
        <w:t xml:space="preserve">Pakistan Karachi</w:t>
      </w:r>
      <w:r>
        <w:rPr>
          <w:bCs/>
          <w:b/>
        </w:rPr>
        <w:t xml:space="preserve">.</w:t>
      </w:r>
    </w:p>
    <w:bookmarkEnd w:id="22"/>
    <w:bookmarkStart w:id="23" w:name="Xff705a6e32f4ab5ba2c98cfda17dbcdb04b44f3"/>
    <w:p>
      <w:pPr>
        <w:pStyle w:val="Heading2"/>
      </w:pPr>
      <w:r>
        <w:t xml:space="preserve">Relevance to Pakistan Karachi’s Medical Community</w:t>
      </w:r>
    </w:p>
    <w:p>
      <w:pPr>
        <w:pStyle w:val="FirstParagraph"/>
      </w:pPr>
      <w:r>
        <w:rPr>
          <w:bCs/>
          <w:b/>
        </w:rPr>
        <w:t xml:space="preserve">A. Educational Value for Medical Students and Residents</w:t>
      </w:r>
      <w:r>
        <w:t xml:space="preserve"> </w:t>
      </w:r>
      <w:r>
        <w:t xml:space="preserve">For medical students and surgical residents in institutions such as Dow University of Health Sciences or Aga Khan University Hospital in</w:t>
      </w:r>
      <w:r>
        <w:t xml:space="preserve"> </w:t>
      </w:r>
      <w:r>
        <w:rPr>
          <w:bCs/>
          <w:b/>
        </w:rPr>
        <w:t xml:space="preserve">Pakistan Karachi</w:t>
      </w:r>
      <w:r>
        <w:t xml:space="preserve">,</w:t>
      </w:r>
      <w:r>
        <w:t xml:space="preserve"> </w:t>
      </w:r>
      <w:r>
        <w:rPr>
          <w:bCs/>
          <w:b/>
        </w:rPr>
        <w:t xml:space="preserve">"Surgeon"</w:t>
      </w:r>
      <w:r>
        <w:t xml:space="preserve"> </w:t>
      </w:r>
      <w:r>
        <w:t xml:space="preserve">provides invaluable insight into the emotional journey of a surgical career. The book demystifies the romanticized image of surgery, presenting it instead as a rigorous, often exhausting pursuit that demands resilience. It prepares young minds for the long hours and high-stakes environments they will encounter in</w:t>
      </w:r>
      <w:r>
        <w:t xml:space="preserve"> </w:t>
      </w:r>
      <w:r>
        <w:rPr>
          <w:bCs/>
          <w:b/>
        </w:rPr>
        <w:t xml:space="preserve">Pakistan Karachi</w:t>
      </w:r>
      <w:r>
        <w:t xml:space="preserve">'s medical training programs.</w:t>
      </w:r>
      <w:r>
        <w:t xml:space="preserve"> </w:t>
      </w:r>
      <w:r>
        <w:rPr>
          <w:bCs/>
          <w:b/>
        </w:rPr>
        <w:t xml:space="preserve">B. Professional Development for Practicing Surgeons</w:t>
      </w:r>
      <w:r>
        <w:t xml:space="preserve"> </w:t>
      </w:r>
      <w:r>
        <w:t xml:space="preserve">For established surgeons in</w:t>
      </w:r>
      <w:r>
        <w:t xml:space="preserve"> </w:t>
      </w:r>
      <w:r>
        <w:rPr>
          <w:bCs/>
          <w:b/>
        </w:rPr>
        <w:t xml:space="preserve">Pakistan Karachi</w:t>
      </w:r>
      <w:r>
        <w:t xml:space="preserve">, the book offers a reflective pause amidst the whirlwind of clinical duties. It encourages continuous self-assessment and emotional regulation, which are essential for preventing burnout—a common issue in high-pressure urban healthcare settings like those in</w:t>
      </w:r>
      <w:r>
        <w:t xml:space="preserve"> </w:t>
      </w:r>
      <w:r>
        <w:rPr>
          <w:bCs/>
          <w:b/>
        </w:rPr>
        <w:t xml:space="preserve">Pakistan Karachi</w:t>
      </w:r>
      <w:r>
        <w:t xml:space="preserve">. The narrative reinforces the importance of lifelong learning and mentorship, values that are deeply embedded in the surgical culture of major hospitals across the city.</w:t>
      </w:r>
      <w:r>
        <w:t xml:space="preserve"> </w:t>
      </w:r>
      <w:r>
        <w:rPr>
          <w:bCs/>
          <w:b/>
        </w:rPr>
        <w:t xml:space="preserve">C. Public Health Awareness</w:t>
      </w:r>
      <w:r>
        <w:t xml:space="preserve"> </w:t>
      </w:r>
      <w:r>
        <w:t xml:space="preserve">Beyond professional circles,</w:t>
      </w:r>
      <w:r>
        <w:t xml:space="preserve"> </w:t>
      </w:r>
      <w:r>
        <w:rPr>
          <w:bCs/>
          <w:b/>
        </w:rPr>
        <w:t xml:space="preserve">"Surgeon"</w:t>
      </w:r>
      <w:r>
        <w:t xml:space="preserve"> </w:t>
      </w:r>
      <w:r>
        <w:t xml:space="preserve">can serve as a tool for public health awareness in</w:t>
      </w:r>
      <w:r>
        <w:t xml:space="preserve"> </w:t>
      </w:r>
      <w:r>
        <w:rPr>
          <w:bCs/>
          <w:b/>
        </w:rPr>
        <w:t xml:space="preserve">Pakistan Karachi</w:t>
      </w:r>
      <w:r>
        <w:t xml:space="preserve">. By sharing excerpts or discussing the book’s themes in community health seminars, healthcare providers can educate the public about preventive care and the realities of surgical intervention. This fosters better doctor-patient relationships and encourages healthier lifestyles among residents of</w:t>
      </w:r>
      <w:r>
        <w:t xml:space="preserve"> </w:t>
      </w:r>
      <w:r>
        <w:rPr>
          <w:bCs/>
          <w:b/>
        </w:rPr>
        <w:t xml:space="preserve">Pakistan Karachi</w:t>
      </w:r>
      <w:r>
        <w:t xml:space="preserve">, potentially reducing the burden on surgical departments.</w:t>
      </w:r>
    </w:p>
    <w:bookmarkEnd w:id="23"/>
    <w:bookmarkStart w:id="24" w:name="critical-evaluation"/>
    <w:p>
      <w:pPr>
        <w:pStyle w:val="Heading2"/>
      </w:pPr>
      <w:r>
        <w:t xml:space="preserve">Critical Evaluation</w:t>
      </w:r>
    </w:p>
    <w:p>
      <w:pPr>
        <w:pStyle w:val="FirstParagraph"/>
      </w:pPr>
      <w:r>
        <w:t xml:space="preserve">While</w:t>
      </w:r>
      <w:r>
        <w:t xml:space="preserve"> </w:t>
      </w:r>
      <w:r>
        <w:rPr>
          <w:bCs/>
          <w:b/>
        </w:rPr>
        <w:t xml:space="preserve">"Surgeon"</w:t>
      </w:r>
      <w:r>
        <w:t xml:space="preserve"> </w:t>
      </w:r>
      <w:r>
        <w:t xml:space="preserve">is a powerful narrative, its applicability must be viewed through the lens of local context. Some scenarios described in the book may reflect healthcare systems with different resources or legal frameworks than those in</w:t>
      </w:r>
      <w:r>
        <w:t xml:space="preserve"> </w:t>
      </w:r>
      <w:r>
        <w:rPr>
          <w:bCs/>
          <w:b/>
        </w:rPr>
        <w:t xml:space="preserve">Pakistan Karachi</w:t>
      </w:r>
      <w:r>
        <w:t xml:space="preserve">. However, the core human experiences—fear, hope, loss, and healing—are universal. Readers are encouraged to adapt these universal lessons to fit the specific cultural and systemic nuances of</w:t>
      </w:r>
      <w:r>
        <w:t xml:space="preserve"> </w:t>
      </w:r>
      <w:r>
        <w:rPr>
          <w:bCs/>
          <w:b/>
        </w:rPr>
        <w:t xml:space="preserve">Pakistan Karachi</w:t>
      </w:r>
      <w:r>
        <w:t xml:space="preserve">. For instance, family involvement in medical decision-making is often more pronounced in Pakistani culture than in Western narratives; thus, surgeons must integrate the book’s insights on patient autonomy with a deep respect for familial dynamics common in</w:t>
      </w:r>
      <w:r>
        <w:t xml:space="preserve"> </w:t>
      </w:r>
      <w:r>
        <w:rPr>
          <w:bCs/>
          <w:b/>
        </w:rPr>
        <w:t xml:space="preserve">Pakistan Karachi</w:t>
      </w:r>
      <w:r>
        <w:t xml:space="preserve">.</w:t>
      </w:r>
    </w:p>
    <w:bookmarkEnd w:id="24"/>
    <w:bookmarkStart w:id="25" w:name="conclusion-and-recommendations"/>
    <w:p>
      <w:pPr>
        <w:pStyle w:val="Heading2"/>
      </w:pPr>
      <w:r>
        <w:t xml:space="preserve">Conclusion and Recommendations</w:t>
      </w:r>
    </w:p>
    <w:p>
      <w:pPr>
        <w:pStyle w:val="FirstParagraph"/>
      </w:pPr>
      <w:r>
        <w:t xml:space="preserve">In conclusion, the book</w:t>
      </w:r>
      <w:r>
        <w:t xml:space="preserve"> </w:t>
      </w:r>
      <w:r>
        <w:rPr>
          <w:bCs/>
          <w:b/>
        </w:rPr>
        <w:t xml:space="preserve">"Surgeon"</w:t>
      </w:r>
      <w:r>
        <w:t xml:space="preserve"> </w:t>
      </w:r>
      <w:r>
        <w:t xml:space="preserve">is an essential read for anyone involved in the medical field, particularly those serving in complex urban environments like</w:t>
      </w:r>
      <w:r>
        <w:t xml:space="preserve"> </w:t>
      </w:r>
      <w:r>
        <w:rPr>
          <w:bCs/>
          <w:b/>
        </w:rPr>
        <w:t xml:space="preserve">Pakistan Karachi</w:t>
      </w:r>
      <w:r>
        <w:t xml:space="preserve">. It provides a holistic view of surgical practice that transcends technical skills, encompassing ethical reasoning, emotional intelligence, and professional resilience.</w:t>
      </w:r>
      <w:r>
        <w:t xml:space="preserve"> </w:t>
      </w:r>
      <w:r>
        <w:t xml:space="preserve">For medical institutions and libraries in</w:t>
      </w:r>
      <w:r>
        <w:t xml:space="preserve"> </w:t>
      </w:r>
      <w:r>
        <w:rPr>
          <w:bCs/>
          <w:b/>
        </w:rPr>
        <w:t xml:space="preserve">Pakistan Karachi</w:t>
      </w:r>
      <w:r>
        <w:t xml:space="preserve">, acquiring copies of this book is highly recommended for their libraries. Furthermore, integrating discussions on</w:t>
      </w:r>
      <w:r>
        <w:t xml:space="preserve"> </w:t>
      </w:r>
      <w:r>
        <w:rPr>
          <w:bCs/>
          <w:b/>
        </w:rPr>
        <w:t xml:space="preserve">"Surgeon"</w:t>
      </w:r>
      <w:r>
        <w:t xml:space="preserve"> </w:t>
      </w:r>
      <w:r>
        <w:t xml:space="preserve">into regular morbidity and mortality meetings or journal clubs can enhance critical thinking among staff. By embracing the lessons within, the surgical community in</w:t>
      </w:r>
      <w:r>
        <w:t xml:space="preserve"> </w:t>
      </w:r>
      <w:r>
        <w:rPr>
          <w:bCs/>
          <w:b/>
        </w:rPr>
        <w:t xml:space="preserve">Pakistan Karachi</w:t>
      </w:r>
      <w:r>
        <w:t xml:space="preserve"> </w:t>
      </w:r>
      <w:r>
        <w:t xml:space="preserve">can strive toward higher standards of care, ensuring that every patient receives not just competent medical treatment, but also compassionate humanistic care.</w:t>
      </w:r>
      <w:r>
        <w:t xml:space="preserve"> </w:t>
      </w:r>
      <w:r>
        <w:t xml:space="preserve">This report affirms that</w:t>
      </w:r>
      <w:r>
        <w:t xml:space="preserve"> </w:t>
      </w:r>
      <w:r>
        <w:rPr>
          <w:bCs/>
          <w:b/>
        </w:rPr>
        <w:t xml:space="preserve">"Surgeon"</w:t>
      </w:r>
      <w:r>
        <w:t xml:space="preserve"> </w:t>
      </w:r>
      <w:r>
        <w:t xml:space="preserve">is not just a book about medicine; it is a guide for navigating the profound responsibilities of healing in the vibrant and demanding setting of</w:t>
      </w:r>
      <w:r>
        <w:t xml:space="preserve"> </w:t>
      </w:r>
      <w:r>
        <w:rPr>
          <w:bCs/>
          <w:b/>
        </w:rPr>
        <w:t xml:space="preserve">Pakistan Karachi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cp:keywords/>
  <dcterms:created xsi:type="dcterms:W3CDTF">2026-07-30T03:59:17Z</dcterms:created>
  <dcterms:modified xsi:type="dcterms:W3CDTF">2026-07-30T03:59:17Z</dcterms:modified>
</cp:coreProperties>
</file>

<file path=docProps/custom.xml><?xml version="1.0" encoding="utf-8"?>
<Properties xmlns="http://schemas.openxmlformats.org/officeDocument/2006/custom-properties" xmlns:vt="http://schemas.openxmlformats.org/officeDocument/2006/docPropsVTypes"/>
</file>