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w:t>
      </w:r>
      <w:r>
        <w:t xml:space="preserve"> </w:t>
      </w:r>
      <w:r>
        <w:t xml:space="preserve">A</w:t>
      </w:r>
      <w:r>
        <w:t xml:space="preserve"> </w:t>
      </w:r>
      <w:r>
        <w:t xml:space="preserve">Medical</w:t>
      </w:r>
      <w:r>
        <w:t xml:space="preserve"> </w:t>
      </w:r>
      <w:r>
        <w:t xml:space="preserve">and</w:t>
      </w:r>
      <w:r>
        <w:t xml:space="preserve"> </w:t>
      </w:r>
      <w:r>
        <w:t xml:space="preserve">Cultural</w:t>
      </w:r>
      <w:r>
        <w:t xml:space="preserve"> </w:t>
      </w:r>
      <w:r>
        <w:t xml:space="preserve">Analysis</w:t>
      </w:r>
      <w:r>
        <w:t xml:space="preserve"> </w:t>
      </w:r>
      <w:r>
        <w:t xml:space="preserve">for</w:t>
      </w:r>
      <w:r>
        <w:t xml:space="preserve"> </w:t>
      </w:r>
      <w:r>
        <w:t xml:space="preserve">Thailand</w:t>
      </w:r>
      <w:r>
        <w:t xml:space="preserve"> </w:t>
      </w:r>
      <w:r>
        <w:t xml:space="preserve">Bangkok</w:t>
      </w:r>
      <w:r>
        <w:t xml:space="preserve"> </w:t>
      </w:r>
      <w:r>
        <w:t xml:space="preserve">Context</w:t>
      </w:r>
    </w:p>
    <w:bookmarkStart w:id="27" w:name="book-report-on-the-surgeon"/>
    <w:p>
      <w:pPr>
        <w:pStyle w:val="Heading1"/>
      </w:pPr>
      <w:r>
        <w:t xml:space="preserve">Book Report on "The Surgeon"</w:t>
      </w:r>
    </w:p>
    <w:p>
      <w:pPr>
        <w:pStyle w:val="FirstParagraph"/>
      </w:pPr>
      <w:r>
        <w:rPr>
          <w:bCs/>
          <w:b/>
        </w:rPr>
        <w:t xml:space="preserve">Title:</w:t>
      </w:r>
      <w:r>
        <w:t xml:space="preserve"> </w:t>
      </w:r>
      <w:r>
        <w:t xml:space="preserve">The Surgeon</w:t>
      </w:r>
      <w:r>
        <w:br/>
      </w:r>
      <w:r>
        <w:rPr>
          <w:bCs/>
          <w:b/>
        </w:rPr>
        <w:t xml:space="preserve">Author:</w:t>
      </w:r>
      <w:r>
        <w:t xml:space="preserve"> </w:t>
      </w:r>
      <w:r>
        <w:t xml:space="preserve">Atul Gawande</w:t>
      </w:r>
      <w:r>
        <w:br/>
      </w:r>
    </w:p>
    <w:p>
      <w:pPr>
        <w:pStyle w:val="BodyText"/>
      </w:pPr>
      <w:r>
        <w:t xml:space="preserve">Date of Analysis:</w:t>
      </w:r>
    </w:p>
    <w:p>
      <w:pPr>
        <w:pStyle w:val="BodyText"/>
      </w:pPr>
      <w:r>
        <w:t xml:space="preserve">.</w:t>
      </w:r>
    </w:p>
    <w:bookmarkStart w:id="20" w:name="X79e64107eda292eb702661ed93c2a409c5971e8"/>
    <w:p>
      <w:pPr>
        <w:pStyle w:val="Heading2"/>
      </w:pPr>
      <w:r>
        <w:t xml:space="preserve">A Critical Examination of Medical Practice, Ethics, and the Global Healthcare Landscape</w:t>
      </w:r>
    </w:p>
    <w:p>
      <w:r>
        <w:pict>
          <v:rect style="width:0;height:1.5pt" o:hralign="center" o:hrstd="t" o:hr="t"/>
        </w:pict>
      </w:r>
    </w:p>
    <w:p>
      <w:pPr>
        <w:pStyle w:val="FirstParagraph"/>
      </w:pPr>
      <w:r>
        <w:t xml:space="preserve">.Introduction</w:t>
      </w:r>
    </w:p>
    <w:p>
      <w:pPr>
        <w:pStyle w:val="BodyText"/>
      </w:pPr>
      <w:r>
        <w:t xml:space="preserve">In the realm of contemporary medical literature, few works resonate as profoundly with both practitioners and laypeople as Atul Gawande’s "The Surgeon." This seminal work offers a penetrating look into the life, challenges, and philosophical underpinnings of modern surgical practice. For readers in Thailand Bangkok, a city that serves as a critical hub for medical tourism and advanced healthcare in Southeast Asia, this book holds particular relevance. The intersection of high-stakes medical procedures with the cultural expectations of patients makes "The Surgeon" an essential text for understanding the nuances of healthcare delivery in such a dynamic environment.</w:t>
      </w:r>
    </w:p>
    <w:bookmarkEnd w:id="20"/>
    <w:bookmarkStart w:id="21" w:name="overview-of-content"/>
    <w:p>
      <w:pPr>
        <w:pStyle w:val="Heading2"/>
      </w:pPr>
      <w:r>
        <w:t xml:space="preserve">Overview of Content</w:t>
      </w:r>
    </w:p>
    <w:p>
      <w:pPr>
        <w:pStyle w:val="FirstParagraph"/>
      </w:pPr>
      <w:r>
        <w:t xml:space="preserve">Gawande, a practicing surgeon and writer, delves into the complexities of surgical care. The book is not merely a collection of anecdotes but a structured exploration of decision-making under pressure. He examines how surgeons manage uncertainty, communicate with patients about risks, and navigate the ethical dilemmas inherent in life-and-death situations. Key themes include the fallibility of human judgment, the importance of checklists in reducing errors, and the emotional toll carried by medical professionals.</w:t>
      </w:r>
    </w:p>
    <w:bookmarkEnd w:id="21"/>
    <w:bookmarkStart w:id="22" w:name="the-role-of-communication"/>
    <w:p>
      <w:pPr>
        <w:pStyle w:val="Heading2"/>
      </w:pPr>
      <w:r>
        <w:t xml:space="preserve">The Role of Communication</w:t>
      </w:r>
    </w:p>
    <w:p>
      <w:pPr>
        <w:pStyle w:val="FirstParagraph"/>
      </w:pPr>
      <w:r>
        <w:t xml:space="preserve">A central tenet of "The Surgeon" is the emphasis on clear communication between doctors and patients. Gawande argues that informed consent is not just a legal formality but a moral imperative. In Thailand Bangkok, where healthcare services cater to an international clientele with diverse cultural backgrounds, this aspect becomes even more critical. Patients in this region often seek second opinions or combine traditional healing practices with Western medicine. Understanding how surgeons explain complex procedures in accessible terms can bridge the gap between medical expertise and patient understanding.</w:t>
      </w:r>
    </w:p>
    <w:bookmarkEnd w:id="22"/>
    <w:bookmarkStart w:id="23" w:name="ethical-considerations"/>
    <w:p>
      <w:pPr>
        <w:pStyle w:val="Heading2"/>
      </w:pPr>
      <w:r>
        <w:t xml:space="preserve">Ethical Considerations</w:t>
      </w:r>
    </w:p>
    <w:p>
      <w:pPr>
        <w:pStyle w:val="FirstParagraph"/>
      </w:pPr>
      <w:r>
        <w:t xml:space="preserve">The book also touches upon the ethical responsibilities of surgeons. Gawande discusses cases where interventions may prolong life without improving its quality, raising questions about when to cease treatment. These discussions are particularly poignant for readers in Thailand Bangkok, a destination known for offering both advanced surgical options and palliative care services. The balance between aggressive treatment and compassionate end-of-life care is a topic that resonates deeply with local healthcare providers serving diverse populations.</w:t>
      </w:r>
    </w:p>
    <w:bookmarkEnd w:id="23"/>
    <w:bookmarkStart w:id="24" w:name="the-impact-of-technology"/>
    <w:p>
      <w:pPr>
        <w:pStyle w:val="Heading2"/>
      </w:pPr>
      <w:r>
        <w:t xml:space="preserve">The Impact of Technology</w:t>
      </w:r>
    </w:p>
    <w:p>
      <w:pPr>
        <w:pStyle w:val="FirstParagraph"/>
      </w:pPr>
      <w:r>
        <w:t xml:space="preserve">"The Surgeon" addresses the role of technology in modern surgery. While technological advancements have improved outcomes, they also introduce new challenges related to cost and accessibility. In Thailand Bangkok, where medical tourism thrives partly due to high-quality care at competitive prices, these issues are very real. The book prompts readers to consider how technological innovations can be integrated into healthcare systems without exacerbating disparities.</w:t>
      </w:r>
    </w:p>
    <w:bookmarkEnd w:id="24"/>
    <w:bookmarkStart w:id="25" w:name="cultural-context-in-thailand-bangkok"/>
    <w:p>
      <w:pPr>
        <w:pStyle w:val="Heading2"/>
      </w:pPr>
      <w:r>
        <w:t xml:space="preserve">Cultural Context in Thailand Bangkok</w:t>
      </w:r>
    </w:p>
    <w:p>
      <w:pPr>
        <w:pStyle w:val="FirstParagraph"/>
      </w:pPr>
      <w:r>
        <w:t xml:space="preserve">The cultural context of Thailand Bangkok adds another layer of complexity to the themes presented in "The Surgeon." Thai culture places great importance on respect for authority and seniority, which can influence patient-doctor interactions. Patients may be hesitant to question their surgeons’ decisions, potentially impacting informed consent processes. Gawande’s insights into overcoming such barriers through empathetic dialogue are invaluable for healthcare professionals operating in this cultural landscape.</w:t>
      </w:r>
    </w:p>
    <w:bookmarkEnd w:id="25"/>
    <w:bookmarkStart w:id="26" w:name="conclusion"/>
    <w:p>
      <w:pPr>
        <w:pStyle w:val="Heading2"/>
      </w:pPr>
      <w:r>
        <w:t xml:space="preserve">Conclusion</w:t>
      </w:r>
    </w:p>
    <w:p>
      <w:pPr>
        <w:pStyle w:val="FirstParagraph"/>
      </w:pPr>
      <w:r>
        <w:t xml:space="preserve">"The Surgeon" by Atul Gawande is more than a medical biography; it is a profound reflection on the human condition within the framework of surgical practice. Its themes of uncertainty, ethics, and communication are universally relevant but take on added significance for those in Thailand Bangkok. As this city continues to grow as a center for excellence in healthcare, understanding the principles outlined in "The Surgeon" can enhance patient outcomes and foster trust between medical providers and their communities.</w:t>
      </w:r>
    </w:p>
    <w:p>
      <w:pPr>
        <w:pStyle w:val="BodyText"/>
      </w:pPr>
      <w:r>
        <w:t xml:space="preserve">In conclusion, "The Surgeon" serves as a vital resource for anyone interested in the intricacies of surgical care. Its lessons are particularly applicable to Thailand Bangkok, where the convergence of global medicine and local traditions creates a unique healthcare ecosystem. By engaging with Gawande’s work, readers can gain deeper insights into their roles as caregivers and advocates for patients’ well-being.</w:t>
      </w:r>
    </w:p>
    <w:p>
      <w:pPr>
        <w:pStyle w:val="BodyText"/>
      </w:pPr>
      <w:r>
        <w:t xml:space="preserve">© 2023 Book Report on "The Surgeon".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 A Medical and Cultural Analysis for Thailand Bangkok Context</dc:title>
  <dc:creator/>
  <dc:language>en</dc:language>
  <cp:keywords/>
  <dcterms:created xsi:type="dcterms:W3CDTF">2026-07-29T16:06:02Z</dcterms:created>
  <dcterms:modified xsi:type="dcterms:W3CDTF">2026-07-29T16:06:02Z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