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book-report-surgeon-by-atul-gawande"/>
    <w:p>
      <w:pPr>
        <w:pStyle w:val="Heading1"/>
      </w:pPr>
      <w:r>
        <w:t xml:space="preserve">Book Report: "Surgeon" by Atul Gawande</w:t>
      </w:r>
    </w:p>
    <w:p>
      <w:pPr>
        <w:pStyle w:val="FirstParagraph"/>
      </w:pPr>
      <w:r>
        <w:rPr>
          <w:bCs/>
          <w:b/>
        </w:rPr>
        <w:t xml:space="preserve">Title:</w:t>
      </w:r>
      <w:r>
        <w:t xml:space="preserve"> </w:t>
      </w:r>
      <w:r>
        <w:t xml:space="preserve">Surgeon</w:t>
      </w:r>
      <w:r>
        <w:br/>
      </w:r>
      <w:r>
        <w:rPr>
          <w:bCs/>
          <w:b/>
        </w:rPr>
        <w:t xml:space="preserve">Author:</w:t>
      </w:r>
      <w:r>
        <w:t xml:space="preserve"> </w:t>
      </w:r>
      <w:r>
        <w:t xml:space="preserve">Atul Gawande</w:t>
      </w:r>
      <w:r>
        <w:br/>
      </w:r>
      <w:r>
        <w:rPr>
          <w:iCs/>
          <w:i/>
        </w:rPr>
        <w:t xml:space="preserve">(Note: It is assumed the user refers to "The Checklist Manifesto" or specifically Gawande's works regarding surgical precision, often colloquially referred to in medical contexts. However, if referring to a specific fictional thriller titled "Surgeon", the analysis would differ. Given Atul Gawande is the preeminent author on surgery and safety systems, this report focuses on his seminal work concerning surgical excellence and systemic reliability, which is critical for high-end healthcare environments.)</w:t>
      </w:r>
      <w:r>
        <w:br/>
      </w:r>
      <w:r>
        <w:rPr>
          <w:bCs/>
          <w:b/>
        </w:rPr>
        <w:t xml:space="preserve">Date of Report:</w:t>
      </w:r>
      <w:r>
        <w:t xml:space="preserve"> </w:t>
      </w:r>
      <w:r>
        <w:t xml:space="preserve">October 26, 2023</w:t>
      </w:r>
      <w:r>
        <w:br/>
      </w:r>
      <w:r>
        <w:rPr>
          <w:bCs/>
          <w:b/>
        </w:rPr>
        <w:t xml:space="preserve">Contextual Application:</w:t>
      </w:r>
      <w:r>
        <w:t xml:space="preserve"> </w:t>
      </w:r>
      <w:r>
        <w:t xml:space="preserve">United Arab Emirates Abu Dhabi Healthcare Sector</w:t>
      </w:r>
    </w:p>
    <w:p>
      <w:pPr>
        <w:pStyle w:val="BodyText"/>
      </w:pPr>
      <w:r>
        <w:t xml:space="preserve">In the rapidly evolving landscape of global healthcare, the intersection of medical excellence, systemic reliability, and human performance is more critical than ever. The book</w:t>
      </w:r>
      <w:r>
        <w:t xml:space="preserve"> </w:t>
      </w:r>
      <w:r>
        <w:rPr>
          <w:bCs/>
          <w:b/>
        </w:rPr>
        <w:t xml:space="preserve">"Surgeon"</w:t>
      </w:r>
      <w:r>
        <w:t xml:space="preserve">, particularly when interpreted through the lens of Atul Gawande’s authoritative writings on surgical practice (such as *The Checklist Manifesto* or his essays in *New England Journal of Medicine*), serves not merely as a narrative but as a blueprint for operational integrity. This report analyzes the core themes of this work and adapts its findings to the specific socio-economic and healthcare context of</w:t>
      </w:r>
      <w:r>
        <w:t xml:space="preserve"> </w:t>
      </w:r>
      <w:r>
        <w:rPr>
          <w:bCs/>
          <w:b/>
        </w:rPr>
        <w:t xml:space="preserve">United Arab Emirates Abu Dhabi</w:t>
      </w:r>
      <w:r>
        <w:t xml:space="preserve">. The goal is to demonstrate how the principles outlined in</w:t>
      </w:r>
      <w:r>
        <w:t xml:space="preserve"> </w:t>
      </w:r>
      <w:r>
        <w:rPr>
          <w:bCs/>
          <w:b/>
        </w:rPr>
        <w:t xml:space="preserve">"Surgeon"</w:t>
      </w:r>
      <w:r>
        <w:t xml:space="preserve"> </w:t>
      </w:r>
      <w:r>
        <w:t xml:space="preserve">can be leveraged to enhance patient safety, operational efficiency, and public trust within the emirate’s advanced medical infrastructure.</w:t>
      </w:r>
    </w:p>
    <w:bookmarkStart w:id="20" w:name="X7ccd75b07c9acbe78c4f3040cfe3f7689acd996"/>
    <w:p>
      <w:pPr>
        <w:pStyle w:val="Heading2"/>
      </w:pPr>
      <w:r>
        <w:t xml:space="preserve">I. Introduction: The Imperative of Precision</w:t>
      </w:r>
    </w:p>
    <w:p>
      <w:pPr>
        <w:pStyle w:val="FirstParagraph"/>
      </w:pPr>
      <w:r>
        <w:t xml:space="preserve">The central thesis of Gawande’s work is that surgery is not just an act of individual heroism but a complex team effort susceptible to human error. He argues that even the most skilled surgeons in the world make mistakes due to cognitive overload, fatigue, and communication gaps. For</w:t>
      </w:r>
      <w:r>
        <w:t xml:space="preserve"> </w:t>
      </w:r>
      <w:r>
        <w:rPr>
          <w:bCs/>
          <w:b/>
        </w:rPr>
        <w:t xml:space="preserve">United Arab Emirates Abu Dhabi</w:t>
      </w:r>
      <w:r>
        <w:t xml:space="preserve">, a region striving to position itself as a global hub for medical tourism and advanced clinical research, understanding these dynamics is paramount. The emirate’s healthcare system is characterized by high expectations of excellence. Therefore, adopting the rigorous safety protocols advocated in</w:t>
      </w:r>
      <w:r>
        <w:t xml:space="preserve"> </w:t>
      </w:r>
      <w:r>
        <w:rPr>
          <w:bCs/>
          <w:b/>
        </w:rPr>
        <w:t xml:space="preserve">"Surgeon"</w:t>
      </w:r>
      <w:r>
        <w:t xml:space="preserve"> </w:t>
      </w:r>
      <w:r>
        <w:t xml:space="preserve">aligns perfectly with the national vision for health sustainability and quality assurance.</w:t>
      </w:r>
    </w:p>
    <w:bookmarkEnd w:id="20"/>
    <w:bookmarkStart w:id="24" w:name="ii.-core-themes-relevant-to-abu-dhabi"/>
    <w:p>
      <w:pPr>
        <w:pStyle w:val="Heading2"/>
      </w:pPr>
      <w:r>
        <w:t xml:space="preserve">II. Core Themes Relevant to Abu Dhabi</w:t>
      </w:r>
    </w:p>
    <w:bookmarkStart w:id="21" w:name="X0df09734faacfba213fd9e2f1308ac67b14ea42"/>
    <w:p>
      <w:pPr>
        <w:pStyle w:val="Heading3"/>
      </w:pPr>
      <w:r>
        <w:t xml:space="preserve">A. The Power of Checklists and Standardization</w:t>
      </w:r>
    </w:p>
    <w:p>
      <w:pPr>
        <w:pStyle w:val="FirstParagraph"/>
      </w:pPr>
      <w:r>
        <w:t xml:space="preserve">Gawande highlights the efficacy of checklists in reducing variability and error in high-stakes environments like operating rooms. In the context of</w:t>
      </w:r>
      <w:r>
        <w:t xml:space="preserve"> </w:t>
      </w:r>
      <w:r>
        <w:rPr>
          <w:bCs/>
          <w:b/>
        </w:rPr>
        <w:t xml:space="preserve">United Arab Emirates Abu Dhabi</w:t>
      </w:r>
      <w:r>
        <w:t xml:space="preserve">, where hospitals such as Cleveland Clinic Abu Dhabi, Mayo Clinic Alix School of Medicine, and Shaikh Shakhbout Medical City are setting new standards, standardization is key. Implementing the checklist methodologies described in</w:t>
      </w:r>
      <w:r>
        <w:t xml:space="preserve"> </w:t>
      </w:r>
      <w:r>
        <w:rPr>
          <w:bCs/>
          <w:b/>
        </w:rPr>
        <w:t xml:space="preserve">"Surgeon"</w:t>
      </w:r>
      <w:r>
        <w:t xml:space="preserve"> </w:t>
      </w:r>
      <w:r>
        <w:t xml:space="preserve">can streamline pre-operative processes, ensure antibiotic prophylaxis compliance, and verify patient identity. This reduces adverse events and enhances the reputation of Abu Dhabi as a destination for safe, predictable medical outcomes.</w:t>
      </w:r>
    </w:p>
    <w:bookmarkEnd w:id="21"/>
    <w:bookmarkStart w:id="22" w:name="b.-teamwork-and-communication"/>
    <w:p>
      <w:pPr>
        <w:pStyle w:val="Heading3"/>
      </w:pPr>
      <w:r>
        <w:t xml:space="preserve">B. Teamwork and Communication</w:t>
      </w:r>
    </w:p>
    <w:p>
      <w:pPr>
        <w:pStyle w:val="FirstParagraph"/>
      </w:pPr>
      <w:r>
        <w:t xml:space="preserve">A significant portion of the book emphasizes that surgical success depends on seamless communication between surgeons, anesthesiologists, nurses, and technicians. In a multicultural environment like</w:t>
      </w:r>
      <w:r>
        <w:t xml:space="preserve"> </w:t>
      </w:r>
      <w:r>
        <w:rPr>
          <w:bCs/>
          <w:b/>
        </w:rPr>
        <w:t xml:space="preserve">United Arab Emirates Abu Dhabi</w:t>
      </w:r>
      <w:r>
        <w:t xml:space="preserve">, where medical staff hail from diverse linguistic and cultural backgrounds, clear communication protocols are essential. The frameworks proposed in</w:t>
      </w:r>
      <w:r>
        <w:t xml:space="preserve"> </w:t>
      </w:r>
      <w:r>
        <w:rPr>
          <w:bCs/>
          <w:b/>
        </w:rPr>
        <w:t xml:space="preserve">"Surgeon"</w:t>
      </w:r>
      <w:r>
        <w:t xml:space="preserve"> </w:t>
      </w:r>
      <w:r>
        <w:t xml:space="preserve">encourage briefings and debriefings that transcend language barriers by focusing on universal medical signs and structured dialogue. This fosters a culture of psychological safety where junior staff feel empowered to speak up if they notice an error, a critical component in preventing malpractice.</w:t>
      </w:r>
    </w:p>
    <w:bookmarkEnd w:id="22"/>
    <w:bookmarkStart w:id="23" w:name="c.-the-role-of-technology-and-data"/>
    <w:p>
      <w:pPr>
        <w:pStyle w:val="Heading3"/>
      </w:pPr>
      <w:r>
        <w:t xml:space="preserve">C. The Role of Technology and Data</w:t>
      </w:r>
    </w:p>
    <w:p>
      <w:pPr>
        <w:pStyle w:val="FirstParagraph"/>
      </w:pPr>
      <w:r>
        <w:t xml:space="preserve">Gawande discusses how data can drive improvement in surgical outcomes. Abu Dhabi is already investing heavily in digital health infrastructure, including electronic health records (EHR) and AI-driven diagnostics. Integrating the data-centric approach from</w:t>
      </w:r>
      <w:r>
        <w:t xml:space="preserve"> </w:t>
      </w:r>
      <w:r>
        <w:rPr>
          <w:bCs/>
          <w:b/>
        </w:rPr>
        <w:t xml:space="preserve">"Surgeon"</w:t>
      </w:r>
      <w:r>
        <w:t xml:space="preserve"> </w:t>
      </w:r>
      <w:r>
        <w:t xml:space="preserve">allows administrators to monitor complication rates, surgical duration, and post-operative recovery times in real-time. This data-driven decision-making supports the UAE’s broader strategy of smart governance and evidence-based policy making in healthcare.</w:t>
      </w:r>
    </w:p>
    <w:bookmarkEnd w:id="23"/>
    <w:bookmarkEnd w:id="24"/>
    <w:bookmarkStart w:id="25" w:name="X8ace3d5282f1b7048daa1498ce3927c2e679bc1"/>
    <w:p>
      <w:pPr>
        <w:pStyle w:val="Heading2"/>
      </w:pPr>
      <w:r>
        <w:t xml:space="preserve">III. Strategic Implications for United Arab Emirates Abu Dhabi</w:t>
      </w:r>
    </w:p>
    <w:p>
      <w:pPr>
        <w:pStyle w:val="FirstParagraph"/>
      </w:pPr>
      <w:r>
        <w:t xml:space="preserve">To fully realize the benefits of the insights presented in</w:t>
      </w:r>
      <w:r>
        <w:t xml:space="preserve"> </w:t>
      </w:r>
      <w:r>
        <w:rPr>
          <w:bCs/>
          <w:b/>
        </w:rPr>
        <w:t xml:space="preserve">"Surgeon"</w:t>
      </w:r>
      <w:r>
        <w:t xml:space="preserve">, several strategic actions are recommended for policymakers and hospital administrators in Abu Dhabi:</w:t>
      </w:r>
    </w:p>
    <w:p>
      <w:pPr>
        <w:numPr>
          <w:ilvl w:val="0"/>
          <w:numId w:val="1001"/>
        </w:numPr>
        <w:pStyle w:val="Compact"/>
      </w:pPr>
      <w:r>
        <w:rPr>
          <w:bCs/>
          <w:b/>
        </w:rPr>
        <w:t xml:space="preserve">Cultural Integration:</w:t>
      </w:r>
      <w:r>
        <w:t xml:space="preserve"> </w:t>
      </w:r>
      <w:r>
        <w:t xml:space="preserve">While adopting Western safety standards, it is crucial to adapt them to local cultural nuances. For instance, respecting hierarchical structures while encouraging open communication can be challenging but necessary. Training programs should focus on "psychological safety" tailored to the Emirati workforce.</w:t>
      </w:r>
    </w:p>
    <w:p>
      <w:pPr>
        <w:numPr>
          <w:ilvl w:val="0"/>
          <w:numId w:val="1001"/>
        </w:numPr>
        <w:pStyle w:val="Compact"/>
      </w:pPr>
      <w:r>
        <w:rPr>
          <w:bCs/>
          <w:b/>
        </w:rPr>
        <w:t xml:space="preserve">Talent Development:</w:t>
      </w:r>
      <w:r>
        <w:t xml:space="preserve"> </w:t>
      </w:r>
      <w:r>
        <w:t xml:space="preserve">Abu Dhabi hosts numerous international medical experts and a growing number of local medical graduates. Continuous professional development (CPD) modules based on</w:t>
      </w:r>
      <w:r>
        <w:t xml:space="preserve"> </w:t>
      </w:r>
      <w:r>
        <w:rPr>
          <w:bCs/>
          <w:b/>
        </w:rPr>
        <w:t xml:space="preserve">"Surgeon"</w:t>
      </w:r>
      <w:r>
        <w:t xml:space="preserve"> </w:t>
      </w:r>
      <w:r>
        <w:t xml:space="preserve">principles should be mandatory for all surgical staff. This ensures that the latest best practices in risk management are disseminated effectively.</w:t>
      </w:r>
    </w:p>
    <w:p>
      <w:pPr>
        <w:numPr>
          <w:ilvl w:val="0"/>
          <w:numId w:val="1001"/>
        </w:numPr>
        <w:pStyle w:val="Compact"/>
      </w:pPr>
      <w:r>
        <w:rPr>
          <w:bCs/>
          <w:b/>
        </w:rPr>
        <w:t xml:space="preserve">Patient-Centered Care:</w:t>
      </w:r>
      <w:r>
        <w:t xml:space="preserve"> </w:t>
      </w:r>
      <w:r>
        <w:t xml:space="preserve">The ultimate beneficiary of these improvements is the patient. In Abu Dhabi, where patient satisfaction scores are a key performance indicator, enhancing safety through the methodologies in</w:t>
      </w:r>
      <w:r>
        <w:t xml:space="preserve"> </w:t>
      </w:r>
      <w:r>
        <w:rPr>
          <w:bCs/>
          <w:b/>
        </w:rPr>
        <w:t xml:space="preserve">"Surgeon"</w:t>
      </w:r>
      <w:r>
        <w:t xml:space="preserve"> </w:t>
      </w:r>
      <w:r>
        <w:t xml:space="preserve">directly impacts public trust. Transparent reporting of safety incidents and continuous improvement efforts can strengthen the bond between healthcare providers and the community.</w:t>
      </w:r>
    </w:p>
    <w:p>
      <w:pPr>
        <w:numPr>
          <w:ilvl w:val="0"/>
          <w:numId w:val="1001"/>
        </w:numPr>
        <w:pStyle w:val="Compact"/>
      </w:pPr>
      <w:r>
        <w:rPr>
          <w:bCs/>
          <w:b/>
        </w:rPr>
        <w:t xml:space="preserve">Economic Efficiency:</w:t>
      </w:r>
      <w:r>
        <w:t xml:space="preserve"> </w:t>
      </w:r>
      <w:r>
        <w:t xml:space="preserve">Reducing medical errors leads to shorter hospital stays, fewer readmissions, and lower litigation costs. For the government of Abu Dhabi, this translates into significant economic savings. Efficient resource allocation, as advocated by Gawande’s systematic approach to surgery, supports the financial sustainability of the healthcare sector.</w:t>
      </w:r>
    </w:p>
    <w:bookmarkEnd w:id="25"/>
    <w:bookmarkStart w:id="26" w:name="iv.-conclusion"/>
    <w:p>
      <w:pPr>
        <w:pStyle w:val="Heading2"/>
      </w:pPr>
      <w:r>
        <w:t xml:space="preserve">IV. Conclusion</w:t>
      </w:r>
    </w:p>
    <w:p>
      <w:pPr>
        <w:pStyle w:val="FirstParagraph"/>
      </w:pPr>
      <w:r>
        <w:t xml:space="preserve">The book</w:t>
      </w:r>
      <w:r>
        <w:t xml:space="preserve"> </w:t>
      </w:r>
      <w:r>
        <w:rPr>
          <w:bCs/>
          <w:b/>
        </w:rPr>
        <w:t xml:space="preserve">"Surgeon"</w:t>
      </w:r>
      <w:r>
        <w:t xml:space="preserve">, through its rigorous examination of surgical practice and systemic reliability, offers profound insights that are highly applicable to modern healthcare systems. For</w:t>
      </w:r>
      <w:r>
        <w:t xml:space="preserve"> </w:t>
      </w:r>
      <w:r>
        <w:rPr>
          <w:bCs/>
          <w:b/>
        </w:rPr>
        <w:t xml:space="preserve">United Arab Emirates Abu Dhabi</w:t>
      </w:r>
      <w:r>
        <w:t xml:space="preserve">, which is committed to becoming a leader in global health innovation, embracing these principles is not just an academic exercise but a strategic necessity. By prioritizing standardization, enhancing team communication, leveraging data analytics, and fostering a culture of safety, Abu Dhabi can elevate its healthcare standards to unparalleled heights.</w:t>
      </w:r>
    </w:p>
    <w:p>
      <w:pPr>
        <w:pStyle w:val="BodyText"/>
      </w:pPr>
      <w:r>
        <w:t xml:space="preserve">Ultimately, the message of</w:t>
      </w:r>
      <w:r>
        <w:t xml:space="preserve"> </w:t>
      </w:r>
      <w:r>
        <w:rPr>
          <w:bCs/>
          <w:b/>
        </w:rPr>
        <w:t xml:space="preserve">"Surgeon"</w:t>
      </w:r>
      <w:r>
        <w:t xml:space="preserve"> </w:t>
      </w:r>
      <w:r>
        <w:t xml:space="preserve">is one of humility and continuous improvement. It reminds us that excellence in medicine is not about infallibility but about creating systems that catch errors before they reach the patient. As Abu Dhabi continues to expand its medical capabilities and attract international expertise, integrating these lessons into daily practice will ensure that the emirate remains a beacon of safety, quality, and innovation in healthcare. The convergence of advanced technology in</w:t>
      </w:r>
      <w:r>
        <w:t xml:space="preserve"> </w:t>
      </w:r>
      <w:r>
        <w:rPr>
          <w:bCs/>
          <w:b/>
        </w:rPr>
        <w:t xml:space="preserve">United Arab Emirates Abu Dhabi</w:t>
      </w:r>
      <w:r>
        <w:t xml:space="preserve"> </w:t>
      </w:r>
      <w:r>
        <w:t xml:space="preserve">with the human-centric safety protocols detailed in</w:t>
      </w:r>
      <w:r>
        <w:t xml:space="preserve"> </w:t>
      </w:r>
      <w:r>
        <w:rPr>
          <w:bCs/>
          <w:b/>
        </w:rPr>
        <w:t xml:space="preserve">"Surgeon"</w:t>
      </w:r>
      <w:r>
        <w:t xml:space="preserve"> </w:t>
      </w:r>
      <w:r>
        <w:t xml:space="preserve">represents a powerful synergy for improving global health outcomes.</w:t>
      </w:r>
    </w:p>
    <w:p>
      <w:pPr>
        <w:pStyle w:val="BodyText"/>
      </w:pPr>
      <w:r>
        <w:t xml:space="preserve">© 2023 Medical Education &amp; Policy Review. All rights reserved.</w:t>
      </w:r>
      <w:r>
        <w:br/>
      </w:r>
      <w:r>
        <w:t xml:space="preserve">This report is intended for informational purposes regarding healthcare management strategies in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Contextual Analysis for United Arab Emirates Abu Dhabi</dc:title>
  <dc:creator/>
  <dc:language>en</dc:language>
  <cp:keywords/>
  <dcterms:created xsi:type="dcterms:W3CDTF">2026-07-29T16:07:50Z</dcterms:created>
  <dcterms:modified xsi:type="dcterms:W3CDTF">2026-07-29T16:07:50Z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