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5" w:name="book-report-analysis-of-surgeon"/>
    <w:p>
      <w:pPr>
        <w:pStyle w:val="Heading1"/>
      </w:pPr>
      <w:r>
        <w:t xml:space="preserve">Book Report Analysis of "Surgeon"</w:t>
      </w:r>
    </w:p>
    <w:p>
      <w:pPr>
        <w:pStyle w:val="FirstParagraph"/>
      </w:pPr>
      <w:r>
        <w:rPr>
          <w:bCs/>
          <w:b/>
        </w:rPr>
        <w:t xml:space="preserve">Title:</w:t>
      </w:r>
      <w:r>
        <w:t xml:space="preserve"> </w:t>
      </w:r>
      <w:r>
        <w:t xml:space="preserve">Surgeon</w:t>
      </w:r>
    </w:p>
    <w:p>
      <w:pPr>
        <w:pStyle w:val="BodyText"/>
      </w:pPr>
      <w:r>
        <w:rPr>
          <w:bCs/>
          <w:b/>
        </w:rPr>
        <w:t xml:space="preserve">Date of Analysis:</w:t>
      </w:r>
      <w:r>
        <w:t xml:space="preserve"> </w:t>
      </w:r>
      <w:r>
        <w:t xml:space="preserve">May 20, 2024</w:t>
      </w:r>
    </w:p>
    <w:p>
      <w:pPr>
        <w:pStyle w:val="BodyText"/>
      </w:pPr>
      <w:r>
        <w:rPr>
          <w:bCs/>
          <w:b/>
        </w:rPr>
        <w:t xml:space="preserve">Distribution Context:</w:t>
      </w:r>
      <w:r>
        <w:t xml:space="preserve"> </w:t>
      </w:r>
      <w:r>
        <w:t xml:space="preserve">United States Miami</w:t>
      </w:r>
    </w:p>
    <w:bookmarkStart w:id="20" w:name="Xaf2a8b3f027ca722ce97b38b62f11c44525f27f"/>
    <w:p>
      <w:pPr>
        <w:pStyle w:val="Heading2"/>
      </w:pPr>
      <w:r>
        <w:t xml:space="preserve">I. Introduction to the Narrative Landscape</w:t>
      </w:r>
    </w:p>
    <w:p>
      <w:pPr>
        <w:pStyle w:val="FirstParagraph"/>
      </w:pPr>
      <w:r>
        <w:t xml:space="preserve">In the vast canon of medical literature that explores the intersection of humanity, technology, and moral ambiguity, few texts capture the visceral reality of life and death as effectively as</w:t>
      </w:r>
      <w:r>
        <w:t xml:space="preserve"> </w:t>
      </w:r>
      <w:r>
        <w:t xml:space="preserve">Surgeon</w:t>
      </w:r>
      <w:r>
        <w:t xml:space="preserve">. This document serves as a comprehensive book report detailing the thematic depth, character development, and societal implications presented within this work. The analysis is specifically tailored for dissemination within the</w:t>
      </w:r>
      <w:r>
        <w:t xml:space="preserve"> </w:t>
      </w:r>
      <w:r>
        <w:t xml:space="preserve">United States Miami</w:t>
      </w:r>
      <w:r>
        <w:t xml:space="preserve"> </w:t>
      </w:r>
      <w:r>
        <w:t xml:space="preserve">demographic, reflecting the unique cultural and professional nuances present in this vibrant coastal metropolis. Miami is not merely a geographic location; it is a hub of international medical tourism, diverse cultural interaction, and high-stakes healthcare delivery. Therefore, examining</w:t>
      </w:r>
      <w:r>
        <w:t xml:space="preserve"> </w:t>
      </w:r>
      <w:r>
        <w:t xml:space="preserve">Surgeon</w:t>
      </w:r>
      <w:r>
        <w:t xml:space="preserve"> </w:t>
      </w:r>
      <w:r>
        <w:t xml:space="preserve">through the lens of this specific locale provides critical insights into how medical narratives resonate with modern professional standards and ethical dilemmas faced by practitioners in major American urban centers.</w:t>
      </w:r>
    </w:p>
    <w:bookmarkEnd w:id="20"/>
    <w:bookmarkStart w:id="21" w:name="ii.-plot-summary-and-thematic-core"/>
    <w:p>
      <w:pPr>
        <w:pStyle w:val="Heading2"/>
      </w:pPr>
      <w:r>
        <w:t xml:space="preserve">II. Plot Summary and Thematic Core</w:t>
      </w:r>
    </w:p>
    <w:p>
      <w:pPr>
        <w:pStyle w:val="FirstParagraph"/>
      </w:pPr>
      <w:r>
        <w:t xml:space="preserve">The narrative of</w:t>
      </w:r>
      <w:r>
        <w:t xml:space="preserve"> </w:t>
      </w:r>
      <w:r>
        <w:t xml:space="preserve">Surgeon</w:t>
      </w:r>
      <w:r>
        <w:t xml:space="preserve"> </w:t>
      </w:r>
      <w:r>
        <w:t xml:space="preserve">delves deep into the psyche of its protagonist, a highly skilled operative who must navigate the treacherous waters of hospital politics, personal grief, and the physical demands of emergency medicine. The plot is driven by a series of high-pressure surgical cases that test the limits of human endurance and ethical conviction. Unlike traditional medical dramas that focus solely on clinical success or failure, this text emphasizes the psychological toll exacted by the constant proximity to mortality.</w:t>
      </w:r>
      <w:r>
        <w:t xml:space="preserve"> </w:t>
      </w:r>
      <w:r>
        <w:t xml:space="preserve">A central theme in</w:t>
      </w:r>
      <w:r>
        <w:t xml:space="preserve"> </w:t>
      </w:r>
      <w:r>
        <w:t xml:space="preserve">Surgeon</w:t>
      </w:r>
      <w:r>
        <w:t xml:space="preserve"> </w:t>
      </w:r>
      <w:r>
        <w:t xml:space="preserve">is the concept of "surgical grace" under extreme duress. The author masterfully illustrates how decision-making processes are often binary and immediate, leaving little room for second-guessing once the incision is made. This aligns closely with the fast-paced environment found in many Level 1 trauma centers across the</w:t>
      </w:r>
      <w:r>
        <w:t xml:space="preserve"> </w:t>
      </w:r>
      <w:r>
        <w:t xml:space="preserve">United States</w:t>
      </w:r>
      <w:r>
        <w:t xml:space="preserve">, including those in</w:t>
      </w:r>
      <w:r>
        <w:t xml:space="preserve"> </w:t>
      </w:r>
      <w:r>
        <w:t xml:space="preserve">Miami</w:t>
      </w:r>
      <w:r>
        <w:t xml:space="preserve">. The book challenges readers to consider whether technical proficiency alone is sufficient for healing, or if emotional intelligence plays an equally critical role in patient outcomes.</w:t>
      </w:r>
    </w:p>
    <w:bookmarkEnd w:id="21"/>
    <w:bookmarkStart w:id="22" w:name="X8274429c05721f08a9b049416d06f605a7bc2ec"/>
    <w:p>
      <w:pPr>
        <w:pStyle w:val="Heading2"/>
      </w:pPr>
      <w:r>
        <w:t xml:space="preserve">III. Character Analysis and Professional Ethics</w:t>
      </w:r>
    </w:p>
    <w:p>
      <w:pPr>
        <w:pStyle w:val="FirstParagraph"/>
      </w:pPr>
      <w:r>
        <w:t xml:space="preserve">The protagonist of</w:t>
      </w:r>
      <w:r>
        <w:t xml:space="preserve"> </w:t>
      </w:r>
      <w:r>
        <w:t xml:space="preserve">Surgeon</w:t>
      </w:r>
      <w:r>
        <w:t xml:space="preserve"> </w:t>
      </w:r>
      <w:r>
        <w:t xml:space="preserve">is portrayed as a complex figure, balancing the cold precision required for surgery with a warm, empathetic demeanor toward patients. This duality is crucial for understanding the modern medical professional's role in society. The character’s internal monologues reveal a struggle with imposter syndrome and burnout, issues that are increasingly prevalent among healthcare workers in major metropolitan areas like</w:t>
      </w:r>
      <w:r>
        <w:t xml:space="preserve"> </w:t>
      </w:r>
      <w:r>
        <w:t xml:space="preserve">Miami</w:t>
      </w:r>
      <w:r>
        <w:t xml:space="preserve">.</w:t>
      </w:r>
      <w:r>
        <w:t xml:space="preserve"> </w:t>
      </w:r>
      <w:r>
        <w:t xml:space="preserve">Supporting characters further enrich the narrative by representing various facets of the medical hierarchy. From the seasoned attending physicians who wield authority with an iron fist to the young residents eager to prove their worth but overwhelmed by responsibility, each character adds a layer of realism. The interpersonal conflicts depicted in</w:t>
      </w:r>
      <w:r>
        <w:t xml:space="preserve"> </w:t>
      </w:r>
      <w:r>
        <w:t xml:space="preserve">Surgeon</w:t>
      </w:r>
      <w:r>
        <w:t xml:space="preserve"> </w:t>
      </w:r>
      <w:r>
        <w:t xml:space="preserve">highlight systemic issues within healthcare institutions, such as resource allocation and inter-departmental communication failures. These themes are particularly relevant in the</w:t>
      </w:r>
      <w:r>
        <w:t xml:space="preserve"> </w:t>
      </w:r>
      <w:r>
        <w:t xml:space="preserve">United States</w:t>
      </w:r>
      <w:r>
        <w:t xml:space="preserve">, where the healthcare system is often criticized for its complexity and inequities. In</w:t>
      </w:r>
      <w:r>
        <w:t xml:space="preserve"> </w:t>
      </w:r>
      <w:r>
        <w:t xml:space="preserve">Miami</w:t>
      </w:r>
      <w:r>
        <w:t xml:space="preserve">, a city known for its diverse population and robust medical industry, these conflicts take on additional cultural dimensions, as providers must navigate language barriers and varying health literacy levels among patients.</w:t>
      </w:r>
    </w:p>
    <w:bookmarkEnd w:id="22"/>
    <w:bookmarkStart w:id="23" w:name="X1236c1ee2c9da4351e4a81fc2b8ce2ba27ef8a5"/>
    <w:p>
      <w:pPr>
        <w:pStyle w:val="Heading2"/>
      </w:pPr>
      <w:r>
        <w:t xml:space="preserve">IV. Cultural Relevance in United States Miami</w:t>
      </w:r>
    </w:p>
    <w:p>
      <w:pPr>
        <w:pStyle w:val="FirstParagraph"/>
      </w:pPr>
      <w:r>
        <w:t xml:space="preserve">The connection between the text</w:t>
      </w:r>
      <w:r>
        <w:t xml:space="preserve"> </w:t>
      </w:r>
      <w:r>
        <w:t xml:space="preserve">Surgeon</w:t>
      </w:r>
      <w:r>
        <w:t xml:space="preserve"> </w:t>
      </w:r>
      <w:r>
        <w:t xml:space="preserve">and the locale of</w:t>
      </w:r>
      <w:r>
        <w:t xml:space="preserve"> </w:t>
      </w:r>
      <w:r>
        <w:t xml:space="preserve">United States Miami</w:t>
      </w:r>
      <w:r>
        <w:t xml:space="preserve"> </w:t>
      </w:r>
      <w:r>
        <w:t xml:space="preserve">is profound. Miami serves as a microcosm of global health challenges, bringing together patients from Latin America, the Caribbean, and beyond. This diversity impacts not only clinical presentations but also communication styles and end-of-life care preferences. The book’s exploration of patient-doctor relationships resonates strongly in this context, where cultural competence is not just a soft skill but a medical necessity.</w:t>
      </w:r>
      <w:r>
        <w:t xml:space="preserve"> </w:t>
      </w:r>
      <w:r>
        <w:t xml:space="preserve">Furthermore,</w:t>
      </w:r>
      <w:r>
        <w:t xml:space="preserve"> </w:t>
      </w:r>
      <w:r>
        <w:t xml:space="preserve">Miami</w:t>
      </w:r>
      <w:r>
        <w:t xml:space="preserve"> </w:t>
      </w:r>
      <w:r>
        <w:t xml:space="preserve">is a hub for cutting-edge medical research and technology adoption. The narrative in</w:t>
      </w:r>
      <w:r>
        <w:t xml:space="preserve"> </w:t>
      </w:r>
      <w:r>
        <w:t xml:space="preserve">Surgeon</w:t>
      </w:r>
      <w:r>
        <w:t xml:space="preserve"> </w:t>
      </w:r>
      <w:r>
        <w:t xml:space="preserve">touches upon the integration of robotic surgery and AI-assisted diagnostics, reflecting current trends in American healthcare innovation. By setting parts of the story or contextualizing its themes within such a technologically advanced environment, the book appeals to professionals who are daily engaged with these advancements. It prompts readers in</w:t>
      </w:r>
      <w:r>
        <w:t xml:space="preserve"> </w:t>
      </w:r>
      <w:r>
        <w:t xml:space="preserve">Miami</w:t>
      </w:r>
      <w:r>
        <w:t xml:space="preserve">’s medical community to reflect on how technological reliance might affect the human touch essential to surgery.</w:t>
      </w:r>
    </w:p>
    <w:bookmarkEnd w:id="23"/>
    <w:bookmarkStart w:id="24" w:name="v.-conclusion-and-educational-value"/>
    <w:p>
      <w:pPr>
        <w:pStyle w:val="Heading2"/>
      </w:pPr>
      <w:r>
        <w:t xml:space="preserve">V. Conclusion and Educational Value</w:t>
      </w:r>
    </w:p>
    <w:p>
      <w:pPr>
        <w:pStyle w:val="FirstParagraph"/>
      </w:pPr>
      <w:r>
        <w:t xml:space="preserve">In conclusion,</w:t>
      </w:r>
      <w:r>
        <w:t xml:space="preserve"> </w:t>
      </w:r>
      <w:r>
        <w:t xml:space="preserve">Surgeon</w:t>
      </w:r>
      <w:r>
        <w:t xml:space="preserve"> </w:t>
      </w:r>
      <w:r>
        <w:t xml:space="preserve">is more than a mere medical thriller; it is a sociological study of healing practices in the modern era. Its detailed portrayal of surgical precision, ethical quandaries, and human resilience offers valuable lessons for students and practitioners alike. For the audience in</w:t>
      </w:r>
      <w:r>
        <w:t xml:space="preserve"> </w:t>
      </w:r>
      <w:r>
        <w:t xml:space="preserve">United States Miami</w:t>
      </w:r>
      <w:r>
        <w:t xml:space="preserve">, this book serves as both a mirror and a window—reflecting their own professional struggles while opening windows into universal human experiences shared by healers worldwide.</w:t>
      </w:r>
      <w:r>
        <w:t xml:space="preserve"> </w:t>
      </w:r>
      <w:r>
        <w:t xml:space="preserve">The integration of local context with global themes ensures that</w:t>
      </w:r>
      <w:r>
        <w:t xml:space="preserve"> </w:t>
      </w:r>
      <w:r>
        <w:t xml:space="preserve">Surgeon</w:t>
      </w:r>
      <w:r>
        <w:t xml:space="preserve"> </w:t>
      </w:r>
      <w:r>
        <w:t xml:space="preserve">remains highly relevant. It encourages healthcare providers in</w:t>
      </w:r>
      <w:r>
        <w:t xml:space="preserve"> </w:t>
      </w:r>
      <w:r>
        <w:t xml:space="preserve">Miami</w:t>
      </w:r>
      <w:r>
        <w:t xml:space="preserve"> </w:t>
      </w:r>
      <w:r>
        <w:t xml:space="preserve">to engage in deeper conversations about patient-centered care, mental health support for medical staff, and the ethical use of emerging technologies. As we continue to navigate the complexities of 21st-century medicine, texts like</w:t>
      </w:r>
      <w:r>
        <w:t xml:space="preserve"> </w:t>
      </w:r>
      <w:r>
        <w:t xml:space="preserve">Surgeon</w:t>
      </w:r>
      <w:r>
        <w:t xml:space="preserve"> </w:t>
      </w:r>
      <w:r>
        <w:t xml:space="preserve">provide essential guidance. They remind us that behind every scalpel incision is a human story waiting to be understood, honored, and healed within the broader framework of our shared humanity in the</w:t>
      </w:r>
      <w:r>
        <w:t xml:space="preserve"> </w:t>
      </w:r>
      <w:r>
        <w:t xml:space="preserve">United States</w:t>
      </w:r>
      <w:r>
        <w:t xml:space="preserve"> </w:t>
      </w:r>
      <w:r>
        <w:t xml:space="preserve">and beyond.</w:t>
      </w:r>
    </w:p>
    <w:p>
      <w:r>
        <w:pict>
          <v:rect style="width:0;height:1.5pt" o:hralign="center" o:hrstd="t" o:hr="t"/>
        </w:pict>
      </w:r>
    </w:p>
    <w:p>
      <w:pPr>
        <w:pStyle w:val="FirstParagraph"/>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2026-07-29T14:07:29Z</dcterms:created>
  <dcterms:modified xsi:type="dcterms:W3CDTF">2026-07-29T14:07:29Z</dcterms:modified>
</cp:coreProperties>
</file>

<file path=docProps/custom.xml><?xml version="1.0" encoding="utf-8"?>
<Properties xmlns="http://schemas.openxmlformats.org/officeDocument/2006/custom-properties" xmlns:vt="http://schemas.openxmlformats.org/officeDocument/2006/docPropsVTypes"/>
</file>