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0" w:name="X94ea47696f0e8aba64b9292b258a7f093be6cbe"/>
    <w:p>
      <w:pPr>
        <w:pStyle w:val="Heading1"/>
      </w:pPr>
      <w:r>
        <w:t xml:space="preserve">Comprehensive Book Report Analysis: The Role of the Systems Engineer in Australia Melbourne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Career Analysis and Technical Framework for Systems Engineers</w:t>
      </w:r>
      <w:r>
        <w:br/>
      </w:r>
      <w:r>
        <w:rPr>
          <w:bCs/>
          <w:b/>
        </w:rPr>
        <w:t xml:space="preserve">Jurisdictional Focus:</w:t>
      </w:r>
      <w:r>
        <w:t xml:space="preserve"> </w:t>
      </w:r>
      <w:r>
        <w:t xml:space="preserve">Australia, specifically Melbourne</w:t>
      </w:r>
    </w:p>
    <w:p>
      <w:r>
        <w:pict>
          <v:rect style="width:0;height:1.5pt" o:hralign="center" o:hrstd="t" o:hr="t"/>
        </w:pict>
      </w:r>
    </w:p>
    <w:bookmarkStart w:id="20" w:name="Xcd7ef8bd28f305c883c8cb2bf52df978aca76d0"/>
    <w:p>
      <w:pPr>
        <w:pStyle w:val="Heading2"/>
      </w:pPr>
      <w:r>
        <w:t xml:space="preserve">1. Introduction: The Strategic Importance of Systems Engineering in Melbourne</w:t>
      </w:r>
    </w:p>
    <w:p>
      <w:pPr>
        <w:pStyle w:val="FirstParagraph"/>
      </w:pPr>
      <w:r>
        <w:t xml:space="preserve">This Book Report serves as an analytical synthesis of current literature, industry standards, and professional guidelines regarding the role of a</w:t>
      </w:r>
      <w:r>
        <w:t xml:space="preserve"> </w:t>
      </w:r>
      <w:r>
        <w:rPr>
          <w:bCs/>
          <w:b/>
        </w:rPr>
        <w:t xml:space="preserve">Systems Engineer</w:t>
      </w:r>
      <w:r>
        <w:t xml:space="preserve">. While systems engineering is a global discipline characterized by interdisciplinary approaches to design and realization of complex systems, this report specifically contextualizes these principles within the unique socio-technical landscape of</w:t>
      </w:r>
      <w:r>
        <w:t xml:space="preserve"> </w:t>
      </w:r>
      <w:r>
        <w:rPr>
          <w:bCs/>
          <w:b/>
        </w:rPr>
        <w:t xml:space="preserve">Australia Melbourne</w:t>
      </w:r>
      <w:r>
        <w:t xml:space="preserve">.</w:t>
      </w:r>
    </w:p>
    <w:p>
      <w:pPr>
        <w:pStyle w:val="BodyText"/>
      </w:pPr>
      <w:r>
        <w:t xml:space="preserve">Melbourne has established itself as Australia’s second-largest city and a burgeoning hub for technology, infrastructure development, defense, and healthcare innovation. Consequently, the demand for skilled systems engineers in this region has surged. This report aims to delineate the core competencies required by a</w:t>
      </w:r>
      <w:r>
        <w:t xml:space="preserve"> </w:t>
      </w:r>
      <w:r>
        <w:rPr>
          <w:bCs/>
          <w:b/>
        </w:rPr>
        <w:t xml:space="preserve">Systems Engineer</w:t>
      </w:r>
      <w:r>
        <w:t xml:space="preserve">, explore how these competencies are adapted to meet local regulatory environments in</w:t>
      </w:r>
      <w:r>
        <w:t xml:space="preserve"> </w:t>
      </w:r>
      <w:r>
        <w:rPr>
          <w:bCs/>
          <w:b/>
        </w:rPr>
        <w:t xml:space="preserve">Australia Melbourne</w:t>
      </w:r>
      <w:r>
        <w:t xml:space="preserve">, and assess the career trajectory for professionals operating within this ecosystem. By integrating theoretical frameworks with practical applications relevant to</w:t>
      </w:r>
      <w:r>
        <w:t xml:space="preserve"> </w:t>
      </w:r>
      <w:r>
        <w:rPr>
          <w:bCs/>
          <w:b/>
        </w:rPr>
        <w:t xml:space="preserve">Australia Melbourne</w:t>
      </w:r>
      <w:r>
        <w:t xml:space="preserve">, we provide a holistic view of what it means to practice systems engineering in this specific geographic and economic context.</w:t>
      </w:r>
    </w:p>
    <w:bookmarkEnd w:id="20"/>
    <w:bookmarkStart w:id="21" w:name="Xea7a02a2dc61ff6a37ae5b345902538a1e70898"/>
    <w:p>
      <w:pPr>
        <w:pStyle w:val="Heading2"/>
      </w:pPr>
      <w:r>
        <w:t xml:space="preserve">2. Core Competencies: Defining the Systems Engineer Role</w:t>
      </w:r>
    </w:p>
    <w:p>
      <w:pPr>
        <w:pStyle w:val="FirstParagraph"/>
      </w:pPr>
      <w:r>
        <w:t xml:space="preserve">To understand the position of a</w:t>
      </w:r>
      <w:r>
        <w:t xml:space="preserve"> </w:t>
      </w:r>
      <w:r>
        <w:rPr>
          <w:bCs/>
          <w:b/>
        </w:rPr>
        <w:t xml:space="preserve">Systems Engineer</w:t>
      </w:r>
      <w:r>
        <w:t xml:space="preserve">, one must first look at foundational texts such as those from INCOSE (International Council on Systems Engineering). The core responsibility of a</w:t>
      </w:r>
      <w:r>
        <w:t xml:space="preserve"> </w:t>
      </w:r>
      <w:r>
        <w:rPr>
          <w:bCs/>
          <w:b/>
        </w:rPr>
        <w:t xml:space="preserve">Systems Engineer</w:t>
      </w:r>
      <w:r>
        <w:t xml:space="preserve"> </w:t>
      </w:r>
      <w:r>
        <w:t xml:space="preserve">is to ensure that all constituent parts of a complex system work together seamlessly. This involves requirements analysis, architectural design, integration testing, and lifecycle management.</w:t>
      </w:r>
    </w:p>
    <w:p>
      <w:pPr>
        <w:pStyle w:val="BodyText"/>
      </w:pPr>
      <w:r>
        <w:t xml:space="preserve">In the context of this report, several key pillars define the modern</w:t>
      </w:r>
      <w:r>
        <w:t xml:space="preserve"> </w:t>
      </w:r>
      <w:r>
        <w:rPr>
          <w:bCs/>
          <w:b/>
        </w:rPr>
        <w:t xml:space="preserve">Systems Engineer</w:t>
      </w:r>
      <w:r>
        <w:t xml:space="preserve">:</w:t>
      </w:r>
    </w:p>
    <w:p>
      <w:pPr>
        <w:numPr>
          <w:ilvl w:val="0"/>
          <w:numId w:val="1001"/>
        </w:numPr>
        <w:pStyle w:val="Compact"/>
      </w:pPr>
      <w:r>
        <w:rPr>
          <w:bCs/>
          <w:b/>
        </w:rPr>
        <w:t xml:space="preserve">Holistic Thinking:</w:t>
      </w:r>
      <w:r>
        <w:t xml:space="preserve"> </w:t>
      </w:r>
      <w:r>
        <w:t xml:space="preserve">The ability to view a project not as isolated components but as an integrated whole. This is critical when managing projects in</w:t>
      </w:r>
      <w:r>
        <w:t xml:space="preserve"> </w:t>
      </w:r>
      <w:r>
        <w:rPr>
          <w:bCs/>
          <w:b/>
        </w:rPr>
        <w:t xml:space="preserve">Australia Melbourne</w:t>
      </w:r>
      <w:r>
        <w:t xml:space="preserve">, where infrastructure projects often intersect with urban planning, environmental regulations, and community impacts.</w:t>
      </w:r>
    </w:p>
    <w:p>
      <w:pPr>
        <w:numPr>
          <w:ilvl w:val="0"/>
          <w:numId w:val="1001"/>
        </w:numPr>
        <w:pStyle w:val="Compact"/>
      </w:pPr>
      <w:r>
        <w:rPr>
          <w:bCs/>
          <w:b/>
        </w:rPr>
        <w:t xml:space="preserve">Risk Management:</w:t>
      </w:r>
      <w:r>
        <w:t xml:space="preserve"> </w:t>
      </w:r>
      <w:r>
        <w:t xml:space="preserve">Proactively identifying potential failure points in system design. For a</w:t>
      </w:r>
    </w:p>
    <w:p>
      <w:pPr>
        <w:numPr>
          <w:ilvl w:val="0"/>
          <w:numId w:val="1000"/>
        </w:numPr>
        <w:pStyle w:val="Compact"/>
      </w:pPr>
      <w:r>
        <w:t xml:space="preserve">Systems Engineer working in the high-reliability sectors prevalent in</w:t>
      </w:r>
    </w:p>
    <w:p>
      <w:pPr>
        <w:numPr>
          <w:ilvl w:val="0"/>
          <w:numId w:val="1000"/>
        </w:numPr>
        <w:pStyle w:val="Compact"/>
      </w:pPr>
      <w:r>
        <w:t xml:space="preserve">Australia Melbourne, such as rail transport (Metro Trains Melbourne) or energy grids, risk mitigation is paramount.</w:t>
      </w:r>
    </w:p>
    <w:p>
      <w:pPr>
        <w:numPr>
          <w:ilvl w:val="0"/>
          <w:numId w:val="1001"/>
        </w:numPr>
        <w:pStyle w:val="Compact"/>
      </w:pPr>
      <w:r>
        <w:rPr>
          <w:bCs/>
          <w:b/>
        </w:rPr>
        <w:t xml:space="preserve">Stakeholder Management:</w:t>
      </w:r>
      <w:r>
        <w:t xml:space="preserve"> </w:t>
      </w:r>
      <w:r>
        <w:t xml:space="preserve">Bridging the gap between technical teams and non-technical stakeholders. In</w:t>
      </w:r>
    </w:p>
    <w:p>
      <w:pPr>
        <w:numPr>
          <w:ilvl w:val="0"/>
          <w:numId w:val="1000"/>
        </w:numPr>
        <w:pStyle w:val="Compact"/>
      </w:pPr>
      <w:r>
        <w:t xml:space="preserve">Australia Melbourne, this often involves interacting with local government bodies like Infrastructure Victoria, private sector developers, and community groups.</w:t>
      </w:r>
    </w:p>
    <w:bookmarkEnd w:id="21"/>
    <w:bookmarkStart w:id="25" w:name="regional-context-the-melbourne-ecosystem"/>
    <w:p>
      <w:pPr>
        <w:pStyle w:val="Heading2"/>
      </w:pPr>
      <w:r>
        <w:t xml:space="preserve">3. Regional Context: The Melbourne Ecosystem</w:t>
      </w:r>
    </w:p>
    <w:p>
      <w:pPr>
        <w:pStyle w:val="FirstParagraph"/>
      </w:pPr>
      <w:r>
        <w:t xml:space="preserve">The practice of systems engineering is not monolithic; it is shaped by the local environment.</w:t>
      </w:r>
      <w:r>
        <w:t xml:space="preserve"> </w:t>
      </w:r>
      <w:r>
        <w:rPr>
          <w:bCs/>
          <w:b/>
        </w:rPr>
        <w:t xml:space="preserve">Australia Melbourne</w:t>
      </w:r>
      <w:r>
        <w:t xml:space="preserve"> </w:t>
      </w:r>
      <w:r>
        <w:t xml:space="preserve">presents a distinct set of challenges and opportunities for the</w:t>
      </w:r>
    </w:p>
    <w:p>
      <w:pPr>
        <w:pStyle w:val="BodyText"/>
      </w:pPr>
      <w:r>
        <w:t xml:space="preserve">Systems Engineer. The city has undergone massive infrastructure transformation in recent decades, from the expansion of its tram network to the development of major hospital campuses and high-density housing precincts.</w:t>
      </w:r>
    </w:p>
    <w:bookmarkStart w:id="22" w:name="infrastructure-and-transport"/>
    <w:p>
      <w:pPr>
        <w:pStyle w:val="Heading3"/>
      </w:pPr>
      <w:r>
        <w:t xml:space="preserve">3.1 Infrastructure and Transport</w:t>
      </w:r>
    </w:p>
    <w:p>
      <w:pPr>
        <w:pStyle w:val="FirstParagraph"/>
      </w:pPr>
      <w:r>
        <w:t xml:space="preserve">Melbourne’s transport network is a prime example of complex systems engineering. The</w:t>
      </w:r>
    </w:p>
    <w:p>
      <w:pPr>
        <w:pStyle w:val="BodyText"/>
      </w:pPr>
      <w:r>
        <w:t xml:space="preserve">Systems Engineer plays a pivotal role in projects like the Metro Tunnel, integrating signaling, rolling stock, station architecture, and passenger flow dynamics. In this environment, the</w:t>
      </w:r>
    </w:p>
    <w:p>
      <w:pPr>
        <w:pStyle w:val="BodyText"/>
      </w:pPr>
      <w:r>
        <w:t xml:space="preserve">Systems Engineer must adhere to Australian Standards (AS) and specifically Victorian state regulations regarding safety and interoperability. The documentation produced by a</w:t>
      </w:r>
    </w:p>
    <w:p>
      <w:pPr>
        <w:pStyle w:val="BodyText"/>
      </w:pPr>
      <w:r>
        <w:t xml:space="preserve">Systems Engineer in</w:t>
      </w:r>
    </w:p>
    <w:p>
      <w:pPr>
        <w:pStyle w:val="BodyText"/>
      </w:pPr>
      <w:r>
        <w:t xml:space="preserve">Australia Melbourne must satisfy rigorous audit requirements set by Transport for Victoria.</w:t>
      </w:r>
    </w:p>
    <w:bookmarkEnd w:id="22"/>
    <w:bookmarkStart w:id="23" w:name="defense-and-security"/>
    <w:p>
      <w:pPr>
        <w:pStyle w:val="Heading3"/>
      </w:pPr>
      <w:r>
        <w:t xml:space="preserve">3.2 Defense and Security</w:t>
      </w:r>
    </w:p>
    <w:p>
      <w:pPr>
        <w:pStyle w:val="FirstParagraph"/>
      </w:pPr>
      <w:r>
        <w:t xml:space="preserve">Melbourne is also a significant defense industry hub, home to companies like BAE Systems and Leonardo. Here, the</w:t>
      </w:r>
    </w:p>
    <w:p>
      <w:pPr>
        <w:pStyle w:val="BodyText"/>
      </w:pPr>
      <w:r>
        <w:t xml:space="preserve">Systems Engineer works on naval vessels, aircraft maintenance systems, and cybersecurity frameworks. The context in</w:t>
      </w:r>
    </w:p>
    <w:p>
      <w:pPr>
        <w:pStyle w:val="BodyText"/>
      </w:pPr>
      <w:r>
        <w:t xml:space="preserve">Australia Melbourne for these roles requires strict adherence to national security protocols. A</w:t>
      </w:r>
    </w:p>
    <w:p>
      <w:pPr>
        <w:pStyle w:val="BodyText"/>
      </w:pPr>
      <w:r>
        <w:t xml:space="preserve">Systems Engineer must possess clearances and demonstrate an understanding of the geopolitical landscape influencing Australian defense procurement.</w:t>
      </w:r>
    </w:p>
    <w:bookmarkEnd w:id="23"/>
    <w:bookmarkStart w:id="24" w:name="healthcare-technology"/>
    <w:p>
      <w:pPr>
        <w:pStyle w:val="Heading3"/>
      </w:pPr>
      <w:r>
        <w:t xml:space="preserve">3.3 Healthcare Technology</w:t>
      </w:r>
    </w:p>
    <w:p>
      <w:pPr>
        <w:pStyle w:val="FirstParagraph"/>
      </w:pPr>
      <w:r>
        <w:t xml:space="preserve">The Victorian health system is one of the largest in the Southern Hemisphere. The integration of Electronic Health Records (EHR), telemedicine platforms, and hospital logistics systems requires sophisticated systems engineering. A</w:t>
      </w:r>
    </w:p>
    <w:p>
      <w:pPr>
        <w:pStyle w:val="BodyText"/>
      </w:pPr>
      <w:r>
        <w:t xml:space="preserve">Systems Engineer in this sector within</w:t>
      </w:r>
    </w:p>
    <w:p>
      <w:pPr>
        <w:pStyle w:val="BodyText"/>
      </w:pPr>
      <w:r>
        <w:t xml:space="preserve">Australia Melbourne must prioritize data privacy under Australian Privacy Principles (APPs) while ensuring system reliability during critical care operations.</w:t>
      </w:r>
    </w:p>
    <w:bookmarkEnd w:id="24"/>
    <w:bookmarkEnd w:id="25"/>
    <w:bookmarkStart w:id="26" w:name="X795aed0715ec5df40b70fe074dba2612db96315"/>
    <w:p>
      <w:pPr>
        <w:pStyle w:val="Heading2"/>
      </w:pPr>
      <w:r>
        <w:t xml:space="preserve">4. Regulatory and Standards Framework in Australia Melbourne</w:t>
      </w:r>
    </w:p>
    <w:p>
      <w:pPr>
        <w:pStyle w:val="FirstParagraph"/>
      </w:pPr>
      <w:r>
        <w:t xml:space="preserve">A crucial aspect of any Book Report on professional engineering roles is the examination of the governing framework. In</w:t>
      </w:r>
    </w:p>
    <w:p>
      <w:pPr>
        <w:pStyle w:val="BodyText"/>
      </w:pPr>
      <w:r>
        <w:t xml:space="preserve">Australia Melbourne, a</w:t>
      </w:r>
    </w:p>
    <w:p>
      <w:pPr>
        <w:pStyle w:val="BodyText"/>
      </w:pPr>
      <w:r>
        <w:t xml:space="preserve">Systems Engineer must navigate a blend of international standards and local legislative requirements.</w:t>
      </w:r>
    </w:p>
    <w:p>
      <w:pPr>
        <w:numPr>
          <w:ilvl w:val="0"/>
          <w:numId w:val="1002"/>
        </w:numPr>
        <w:pStyle w:val="Compact"/>
      </w:pPr>
      <w:r>
        <w:rPr>
          <w:bCs/>
          <w:b/>
        </w:rPr>
        <w:t xml:space="preserve">AS/NZS ISO/IEC 15288:</w:t>
      </w:r>
      <w:r>
        <w:t xml:space="preserve"> </w:t>
      </w:r>
      <w:r>
        <w:t xml:space="preserve">This is the Australian/New Zealand standard for systems engineering. It aligns with international best practices but includes local nuances relevant to</w:t>
      </w:r>
    </w:p>
    <w:p>
      <w:pPr>
        <w:numPr>
          <w:ilvl w:val="0"/>
          <w:numId w:val="1000"/>
        </w:numPr>
        <w:pStyle w:val="Compact"/>
      </w:pPr>
      <w:r>
        <w:t xml:space="preserve">Australia Melbourne industries. Proficiency in applying this standard is non-negotiable for any practicing</w:t>
      </w:r>
    </w:p>
    <w:p>
      <w:pPr>
        <w:numPr>
          <w:ilvl w:val="0"/>
          <w:numId w:val="1000"/>
        </w:numPr>
        <w:pStyle w:val="Compact"/>
      </w:pPr>
      <w:r>
        <w:t xml:space="preserve">Systems Engineer in the region.</w:t>
      </w:r>
    </w:p>
    <w:p>
      <w:pPr>
        <w:numPr>
          <w:ilvl w:val="0"/>
          <w:numId w:val="1002"/>
        </w:numPr>
        <w:pStyle w:val="Compact"/>
      </w:pPr>
      <w:r>
        <w:rPr>
          <w:bCs/>
          <w:b/>
        </w:rPr>
        <w:t xml:space="preserve">Engineers Australia:</w:t>
      </w:r>
      <w:r>
        <w:t xml:space="preserve"> </w:t>
      </w:r>
      <w:r>
        <w:t xml:space="preserve">Professional registration through Engineers Australia provides a pathway for accreditation. The Competency Standard Components (CSCs) outlined by this body define the behaviors and knowledge expected of a professional engineer. For a</w:t>
      </w:r>
    </w:p>
    <w:p>
      <w:pPr>
        <w:numPr>
          <w:ilvl w:val="0"/>
          <w:numId w:val="1000"/>
        </w:numPr>
        <w:pStyle w:val="Compact"/>
      </w:pPr>
      <w:r>
        <w:t xml:space="preserve">Systems Engineer based in</w:t>
      </w:r>
    </w:p>
    <w:p>
      <w:pPr>
        <w:numPr>
          <w:ilvl w:val="0"/>
          <w:numId w:val="1000"/>
        </w:numPr>
        <w:pStyle w:val="Compact"/>
      </w:pPr>
      <w:r>
        <w:t xml:space="preserve">Australia Melbourne, demonstrating these competencies is essential for career progression and legal liability protection.</w:t>
      </w:r>
    </w:p>
    <w:p>
      <w:pPr>
        <w:numPr>
          <w:ilvl w:val="0"/>
          <w:numId w:val="1002"/>
        </w:numPr>
        <w:pStyle w:val="Compact"/>
      </w:pPr>
      <w:r>
        <w:rPr>
          <w:bCs/>
          <w:b/>
        </w:rPr>
        <w:t xml:space="preserve">Local Government Policies:</w:t>
      </w:r>
      <w:r>
        <w:t xml:space="preserve"> </w:t>
      </w:r>
      <w:r>
        <w:t xml:space="preserve">Melbourne City Council and other local municipalities have specific planning schemes. A</w:t>
      </w:r>
    </w:p>
    <w:p>
      <w:pPr>
        <w:numPr>
          <w:ilvl w:val="0"/>
          <w:numId w:val="1000"/>
        </w:numPr>
        <w:pStyle w:val="Compact"/>
      </w:pPr>
      <w:r>
        <w:t xml:space="preserve">Systems Engineer involved in urban tech projects must ensure that their technical solutions comply with local zoning laws, environmental impact assessments, and sustainability goals promoted by the Victorian government.</w:t>
      </w:r>
    </w:p>
    <w:bookmarkEnd w:id="26"/>
    <w:bookmarkStart w:id="27" w:name="challenges-and-future-outlook"/>
    <w:p>
      <w:pPr>
        <w:pStyle w:val="Heading2"/>
      </w:pPr>
      <w:r>
        <w:t xml:space="preserve">5. Challenges and Future Outlook</w:t>
      </w:r>
    </w:p>
    <w:p>
      <w:pPr>
        <w:pStyle w:val="FirstParagraph"/>
      </w:pPr>
      <w:r>
        <w:t xml:space="preserve">The role of the</w:t>
      </w:r>
    </w:p>
    <w:p>
      <w:pPr>
        <w:pStyle w:val="BodyText"/>
      </w:pPr>
      <w:r>
        <w:t xml:space="preserve">Systems Engineer in</w:t>
      </w:r>
    </w:p>
    <w:p>
      <w:pPr>
        <w:pStyle w:val="BodyText"/>
      </w:pPr>
      <w:r>
        <w:t xml:space="preserve">Australia Melbourne is evolving rapidly. Several trends are shaping the future landscape:</w:t>
      </w:r>
    </w:p>
    <w:p>
      <w:pPr>
        <w:numPr>
          <w:ilvl w:val="0"/>
          <w:numId w:val="1003"/>
        </w:numPr>
        <w:pStyle w:val="Compact"/>
      </w:pPr>
      <w:r>
        <w:rPr>
          <w:bCs/>
          <w:b/>
        </w:rPr>
        <w:t xml:space="preserve">Digital Transformation:</w:t>
      </w:r>
      <w:r>
        <w:t xml:space="preserve"> </w:t>
      </w:r>
      <w:r>
        <w:t xml:space="preserve">The push towards Industry 4.0 means that traditional mechanical and electrical systems engineering is converging with software and data analytics. A modern</w:t>
      </w:r>
    </w:p>
    <w:p>
      <w:pPr>
        <w:numPr>
          <w:ilvl w:val="0"/>
          <w:numId w:val="1000"/>
        </w:numPr>
        <w:pStyle w:val="Compact"/>
      </w:pPr>
      <w:r>
        <w:t xml:space="preserve">Systems Engineer in Melbourne must be fluent in both physical system constraints and digital twin technologies.</w:t>
      </w:r>
    </w:p>
    <w:p>
      <w:pPr>
        <w:numPr>
          <w:ilvl w:val="0"/>
          <w:numId w:val="1003"/>
        </w:numPr>
        <w:pStyle w:val="Compact"/>
      </w:pPr>
      <w:r>
        <w:rPr>
          <w:bCs/>
          <w:b/>
        </w:rPr>
        <w:t xml:space="preserve">Sustainability:</w:t>
      </w:r>
      <w:r>
        <w:t xml:space="preserve"> </w:t>
      </w:r>
      <w:r>
        <w:t xml:space="preserve">With Victoria’s commitment to net-zero emissions, a</w:t>
      </w:r>
    </w:p>
    <w:p>
      <w:pPr>
        <w:numPr>
          <w:ilvl w:val="0"/>
          <w:numId w:val="1000"/>
        </w:numPr>
        <w:pStyle w:val="Compact"/>
      </w:pPr>
      <w:r>
        <w:t xml:space="preserve">Systems Engineer must integrate sustainability metrics into the design phase of every project. This involves lifecycle assessment, energy efficiency modeling, and sustainable material selection.</w:t>
      </w:r>
    </w:p>
    <w:p>
      <w:pPr>
        <w:numPr>
          <w:ilvl w:val="0"/>
          <w:numId w:val="1003"/>
        </w:numPr>
        <w:pStyle w:val="Compact"/>
      </w:pPr>
      <w:r>
        <w:rPr>
          <w:bCs/>
          <w:b/>
        </w:rPr>
        <w:t xml:space="preserve">Talent Shortages:</w:t>
      </w:r>
      <w:r>
        <w:t xml:space="preserve"> </w:t>
      </w:r>
      <w:r>
        <w:t xml:space="preserve">There is a growing demand for experienced</w:t>
      </w:r>
    </w:p>
    <w:p>
      <w:pPr>
        <w:numPr>
          <w:ilvl w:val="0"/>
          <w:numId w:val="1000"/>
        </w:numPr>
        <w:pStyle w:val="Compact"/>
      </w:pPr>
      <w:r>
        <w:t xml:space="preserve">Systems Engineers in</w:t>
      </w:r>
    </w:p>
    <w:p>
      <w:pPr>
        <w:numPr>
          <w:ilvl w:val="0"/>
          <w:numId w:val="1000"/>
        </w:numPr>
        <w:pStyle w:val="Compact"/>
      </w:pPr>
      <w:r>
        <w:t xml:space="preserve">Australia Melbourne, outpacing the supply of qualified candidates. This creates a favorable job market but also raises the bar for entry-level professionals who must demonstrate robust theoretical knowledge and practical adaptability.</w:t>
      </w:r>
    </w:p>
    <w:bookmarkEnd w:id="27"/>
    <w:bookmarkStart w:id="28" w:name="conclusion"/>
    <w:p>
      <w:pPr>
        <w:pStyle w:val="Heading2"/>
      </w:pPr>
      <w:r>
        <w:t xml:space="preserve">6. Conclusion</w:t>
      </w:r>
    </w:p>
    <w:p>
      <w:pPr>
        <w:pStyle w:val="FirstParagraph"/>
      </w:pPr>
      <w:r>
        <w:t xml:space="preserve">In conclusion, this Book Report highlights that the profession of a</w:t>
      </w:r>
    </w:p>
    <w:p>
      <w:pPr>
        <w:pStyle w:val="BodyText"/>
      </w:pPr>
      <w:r>
        <w:t xml:space="preserve">Systems Engineer is not merely a technical discipline but a strategic function essential to the development and maintenance of complex societies. In the specific context of</w:t>
      </w:r>
    </w:p>
    <w:p>
      <w:pPr>
        <w:pStyle w:val="BodyText"/>
      </w:pPr>
      <w:r>
        <w:t xml:space="preserve">Australia Melbourne, the role demands a high degree of adaptability, regulatory awareness, and interdisciplinary collaboration.</w:t>
      </w:r>
    </w:p>
    <w:p>
      <w:pPr>
        <w:pStyle w:val="BodyText"/>
      </w:pPr>
      <w:r>
        <w:t xml:space="preserve">The literature reviewed underscores that success in this field requires more than just engineering acumen; it necessitates an understanding of the local cultural, economic, and regulatory fabric. For those aspiring to become a</w:t>
      </w:r>
    </w:p>
    <w:p>
      <w:pPr>
        <w:pStyle w:val="BodyText"/>
      </w:pPr>
      <w:r>
        <w:t xml:space="preserve">Systems Engineer in</w:t>
      </w:r>
    </w:p>
    <w:p>
      <w:pPr>
        <w:pStyle w:val="BodyText"/>
      </w:pPr>
      <w:r>
        <w:t xml:space="preserve">Australia Melbourne, continuous professional development is vital. They must remain abreast of changes in Australian Standards, emerging technologies, and the unique infrastructure priorities of Victoria.</w:t>
      </w:r>
    </w:p>
    <w:p>
      <w:pPr>
        <w:pStyle w:val="BodyText"/>
      </w:pPr>
      <w:r>
        <w:t xml:space="preserve">The synergy between the rigorous methodologies of systems engineering and the dynamic growth environment of</w:t>
      </w:r>
      <w:r>
        <w:t xml:space="preserve"> </w:t>
      </w:r>
      <w:r>
        <w:rPr>
          <w:bCs/>
          <w:b/>
        </w:rPr>
        <w:t xml:space="preserve">Australia Melbourne</w:t>
      </w:r>
      <w:r>
        <w:t xml:space="preserve"> </w:t>
      </w:r>
      <w:r>
        <w:t xml:space="preserve">creates a fertile ground for innovation. As Melbourne continues to grow as a global city, the contributions of the</w:t>
      </w:r>
    </w:p>
    <w:p>
      <w:pPr>
        <w:pStyle w:val="BodyText"/>
      </w:pPr>
      <w:r>
        <w:t xml:space="preserve">Systems Engineer will be increasingly critical in ensuring that its infrastructure is resilient, sustainable, and efficient. This report affirms that mastering this role requires a commitment to excellence and a deep engagement with the local context of</w:t>
      </w:r>
      <w:r>
        <w:t xml:space="preserve"> </w:t>
      </w:r>
      <w:r>
        <w:rPr>
          <w:bCs/>
          <w:b/>
        </w:rPr>
        <w:t xml:space="preserve">Australia Melbourne</w:t>
      </w:r>
      <w:r>
        <w:t xml:space="preserve">.</w:t>
      </w:r>
    </w:p>
    <w:p>
      <w:r>
        <w:pict>
          <v:rect style="width:0;height:1.5pt" o:hralign="center" o:hrstd="t" o:hr="t"/>
        </w:pict>
      </w:r>
    </w:p>
    <w:bookmarkEnd w:id="28"/>
    <w:bookmarkStart w:id="29" w:name="references-and-further-reading"/>
    <w:p>
      <w:pPr>
        <w:pStyle w:val="Heading2"/>
      </w:pPr>
      <w:r>
        <w:t xml:space="preserve">7. References and Further Reading</w:t>
      </w:r>
    </w:p>
    <w:p>
      <w:pPr>
        <w:pStyle w:val="FirstParagraph"/>
      </w:pPr>
      <w:r>
        <w:t xml:space="preserve">To support the findings in this Book Report regarding the</w:t>
      </w:r>
    </w:p>
    <w:p>
      <w:pPr>
        <w:pStyle w:val="BodyText"/>
      </w:pPr>
      <w:r>
        <w:t xml:space="preserve">Systems Engineer role in</w:t>
      </w:r>
    </w:p>
    <w:p>
      <w:pPr>
        <w:pStyle w:val="BodyText"/>
      </w:pPr>
      <w:r>
        <w:t xml:space="preserve">Australia Melbourne, the following categories of literature are recommended:</w:t>
      </w:r>
    </w:p>
    <w:p>
      <w:pPr>
        <w:pStyle w:val="BodyText"/>
      </w:pPr>
      <w:r>
        <w:t xml:space="preserve">INCOSE Systems Engineering Handbook.</w:t>
      </w:r>
    </w:p>
    <w:p>
      <w:pPr>
        <w:pStyle w:val="BodyText"/>
      </w:pPr>
      <w:r>
        <w:t xml:space="preserve">Australian/New Zealand Standard AS/NZS ISO/IEC 15288:2015 – Systems engineering – System life cycle processes.</w:t>
      </w:r>
    </w:p>
    <w:p>
      <w:pPr>
        <w:pStyle w:val="BodyText"/>
      </w:pPr>
      <w:r>
        <w:t xml:space="preserve">Engineers Australia Competency Standard Components for Professional Engineers.</w:t>
      </w:r>
    </w:p>
    <w:p>
      <w:pPr>
        <w:pStyle w:val="BodyText"/>
      </w:pPr>
      <w:r>
        <w:t xml:space="preserve">Victorian Transport Integration Act reports and Melbourne Metro Railway Authority project documents.</w:t>
      </w:r>
    </w:p>
    <w:p>
      <w:pPr>
        <w:pStyle w:val="BodyText"/>
      </w:pPr>
      <w:r>
        <w:t xml:space="preserve">Case studies from major Melbourne infrastructure projects such as the Suburban Rail Loop and West Gate Tunnel regarding systems integration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Australia Melbourne</dc:title>
  <dc:creator/>
  <dc:language>en</dc:language>
  <cp:keywords/>
  <dcterms:created xsi:type="dcterms:W3CDTF">2026-07-29T02:42:38Z</dcterms:created>
  <dcterms:modified xsi:type="dcterms:W3CDTF">2026-07-29T02:42:38Z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