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9" w:name="Xfdaf782259f3dafadb37949a08d2dd763f87433"/>
    <w:p>
      <w:pPr>
        <w:pStyle w:val="Heading1"/>
      </w:pPr>
      <w:r>
        <w:t xml:space="preserve">Book Report: The Strategic Imperative of Systems Engineering in Germany Berlin</w:t>
      </w:r>
    </w:p>
    <w:p>
      <w:pPr>
        <w:pStyle w:val="FirstParagraph"/>
      </w:pPr>
      <w:r>
        <w:rPr>
          <w:bCs/>
          <w:b/>
        </w:rPr>
        <w:t xml:space="preserve">Date:</w:t>
      </w:r>
      <w:r>
        <w:t xml:space="preserve"> </w:t>
      </w:r>
      <w:r>
        <w:t xml:space="preserve">October 24, 2023</w:t>
      </w:r>
      <w:r>
        <w:br/>
      </w:r>
      <w:r>
        <w:rPr>
          <w:bCs/>
          <w:b/>
        </w:rPr>
        <w:t xml:space="preserve">Subject:</w:t>
      </w:r>
      <w:r>
        <w:t xml:space="preserve">Book Report</w:t>
      </w:r>
      <w:r>
        <w:t xml:space="preserve">: Modern Systems Engineering Practices</w:t>
      </w:r>
      <w:r>
        <w:br/>
      </w:r>
      <w:r>
        <w:rPr>
          <w:bCs/>
          <w:b/>
        </w:rPr>
        <w:t xml:space="preserve">Contextual Focus:</w:t>
      </w:r>
      <w:r>
        <w:t xml:space="preserve">Systems Engineer</w:t>
      </w:r>
      <w:r>
        <w:t xml:space="preserve"> </w:t>
      </w:r>
      <w:r>
        <w:t xml:space="preserve">Roles and Methodologies</w:t>
      </w:r>
      <w:r>
        <w:br/>
      </w:r>
      <w:r>
        <w:rPr>
          <w:bCs/>
          <w:b/>
        </w:rPr>
        <w:t xml:space="preserve">Geographic Scope:</w:t>
      </w:r>
      <w:r>
        <w:t xml:space="preserve">Germany Berlin</w:t>
      </w:r>
      <w:r>
        <w:t xml:space="preserve"> </w:t>
      </w:r>
      <w:r>
        <w:t xml:space="preserve">Industrial Landscape</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Book Report</w:t>
      </w:r>
      <w:r>
        <w:t xml:space="preserve">Germany Berlin. The core thesis argues that understanding the theoretical frameworks of Systems Engineering is insufficient for modern practitioners; one must also grasp how these methodologies are adapted to meet the specific regulatory, cultural, and industrial demands located in</w:t>
      </w:r>
      <w:r>
        <w:t xml:space="preserve"> </w:t>
      </w:r>
      <w:r>
        <w:t xml:space="preserve">Germany Berlin</w:t>
      </w:r>
      <w:r>
        <w:t xml:space="preserve">.</w:t>
      </w:r>
    </w:p>
    <w:bookmarkEnd w:id="20"/>
    <w:bookmarkStart w:id="21" w:name="X10c3d859ce09f8ca24de5db477a0c532d2f3cc8"/>
    <w:p>
      <w:pPr>
        <w:pStyle w:val="Heading2"/>
      </w:pPr>
      <w:r>
        <w:t xml:space="preserve">2. Introduction: The Role of the Systems Engineer</w:t>
      </w:r>
    </w:p>
    <w:p>
      <w:pPr>
        <w:pStyle w:val="FirstParagraph"/>
      </w:pPr>
      <w:r>
        <w:t xml:space="preserve">A successful</w:t>
      </w:r>
      <w:r>
        <w:t xml:space="preserve"> </w:t>
      </w:r>
      <w:r>
        <w:rPr>
          <w:bCs/>
          <w:b/>
        </w:rPr>
        <w:t xml:space="preserve">Systems Engineer</w:t>
      </w:r>
      <w:r>
        <w:t xml:space="preserve"> </w:t>
      </w:r>
      <w:r>
        <w:t xml:space="preserve">acts as the bridge between abstract requirements and tangible technical solutions. In contemporary engineering literature, this role is described not merely as a technical position but as a holistic managerial function that oversees the entire lifecycle of a system. The engineer must balance cost, schedule, performance, and risk while ensuring that all subsystems integrate seamlessly.</w:t>
      </w:r>
    </w:p>
    <w:p>
      <w:pPr>
        <w:pStyle w:val="BodyText"/>
      </w:pPr>
      <w:r>
        <w:t xml:space="preserve">However, the definition of success varies significantly by region. In</w:t>
      </w:r>
      <w:r>
        <w:t xml:space="preserve"> </w:t>
      </w:r>
      <w:r>
        <w:rPr>
          <w:bCs/>
          <w:b/>
        </w:rPr>
        <w:t xml:space="preserve">Germany Berlin</w:t>
      </w:r>
      <w:r>
        <w:t xml:space="preserve">, a city known for its vibrant startup ecosystem alongside heavy industrial heritage, the expectations from a</w:t>
      </w:r>
      <w:r>
        <w:t xml:space="preserve"> </w:t>
      </w:r>
      <w:r>
        <w:rPr>
          <w:bCs/>
          <w:b/>
        </w:rPr>
        <w:t xml:space="preserve">Systems Engineer</w:t>
      </w:r>
      <w:r>
        <w:t xml:space="preserve"> </w:t>
      </w:r>
      <w:r>
        <w:t xml:space="preserve">differ markedly from those in Silicon Valley or Tokyo. This report explores these distinctions.</w:t>
      </w:r>
    </w:p>
    <w:bookmarkEnd w:id="21"/>
    <w:bookmarkStart w:id="22" w:name="core-themes-addressed-in-the-literature"/>
    <w:p>
      <w:pPr>
        <w:pStyle w:val="Heading2"/>
      </w:pPr>
      <w:r>
        <w:t xml:space="preserve">3. Core Themes Addressed in the Literature</w:t>
      </w:r>
    </w:p>
    <w:p>
      <w:pPr>
        <w:pStyle w:val="FirstParagraph"/>
      </w:pPr>
      <w:r>
        <w:t xml:space="preserve">The primary texts reviewed for this</w:t>
      </w:r>
      <w:r>
        <w:t xml:space="preserve"> </w:t>
      </w:r>
      <w:r>
        <w:t xml:space="preserve">Book Report</w:t>
      </w:r>
      <w:r>
        <w:t xml:space="preserve"> </w:t>
      </w:r>
      <w:r>
        <w:t xml:space="preserve">emphasize three foundational pillars of Systems Engineering:</w:t>
      </w:r>
    </w:p>
    <w:p>
      <w:pPr>
        <w:pStyle w:val="BodyText"/>
      </w:pPr>
      <w:r>
        <w:rPr>
          <w:bCs/>
          <w:b/>
        </w:rPr>
        <w:t xml:space="preserve">SysML and Modeling:</w:t>
      </w:r>
    </w:p>
    <w:p>
      <w:pPr>
        <w:pStyle w:val="BodyText"/>
      </w:pPr>
      <w:r>
        <w:t xml:space="preserve">The use of Unified Modeling Language variants to visualize complex system interactions.</w:t>
      </w:r>
    </w:p>
    <w:p>
      <w:pPr>
        <w:pStyle w:val="BodyText"/>
      </w:pPr>
      <w:r>
        <w:rPr>
          <w:bCs/>
          <w:b/>
        </w:rPr>
        <w:t xml:space="preserve">V-Model Implementation:</w:t>
      </w:r>
    </w:p>
    <w:p>
      <w:pPr>
        <w:pStyle w:val="BodyText"/>
      </w:pPr>
      <w:r>
        <w:t xml:space="preserve">A rigorous approach to validation and verification, ensuring that every requirement is traceable to a design element and a test case.</w:t>
      </w:r>
    </w:p>
    <w:p>
      <w:pPr>
        <w:pStyle w:val="FirstParagraph"/>
      </w:pPr>
      <w:r>
        <w:rPr>
          <w:bCs/>
          <w:b/>
        </w:rPr>
        <w:t xml:space="preserve">Lifecycle Management:</w:t>
      </w:r>
    </w:p>
    <w:p>
      <w:pPr>
        <w:pStyle w:val="BodyText"/>
      </w:pPr>
      <w:r>
        <w:t xml:space="preserve">The continuous monitoring of systems from conception through disposal, emphasizing sustainability and long-term maintenance.</w:t>
      </w:r>
    </w:p>
    <w:bookmarkEnd w:id="22"/>
    <w:bookmarkStart w:id="26" w:name="X1461ceb5d52609b3a9295b7fe8cf4ffa9eef657"/>
    <w:p>
      <w:pPr>
        <w:pStyle w:val="Heading2"/>
      </w:pPr>
      <w:r>
        <w:t xml:space="preserve">4. Contextual Analysis: Systems Engineer in Germany Berlin</w:t>
      </w:r>
    </w:p>
    <w:p>
      <w:pPr>
        <w:pStyle w:val="FirstParagraph"/>
      </w:pPr>
      <w:r>
        <w:t xml:space="preserve">To fully appreciate the content of this book, it is imperative to analyze how these generic principles are applied locally in</w:t>
      </w:r>
      <w:r>
        <w:t xml:space="preserve"> </w:t>
      </w:r>
      <w:r>
        <w:rPr>
          <w:bCs/>
          <w:b/>
        </w:rPr>
        <w:t xml:space="preserve">Germany Berlin</w:t>
      </w:r>
      <w:r>
        <w:t xml:space="preserve">. The local engineering landscape presents unique challenges and opportunities.</w:t>
      </w:r>
    </w:p>
    <w:bookmarkStart w:id="23" w:name="regulatory-compliance-and-standards"/>
    <w:p>
      <w:pPr>
        <w:pStyle w:val="Heading3"/>
      </w:pPr>
      <w:r>
        <w:t xml:space="preserve">4.1. Regulatory Compliance and Standards</w:t>
      </w:r>
    </w:p>
    <w:p>
      <w:pPr>
        <w:pStyle w:val="FirstParagraph"/>
      </w:pPr>
      <w:r>
        <w:t xml:space="preserve">In</w:t>
      </w:r>
      <w:r>
        <w:t xml:space="preserve"> </w:t>
      </w:r>
      <w:r>
        <w:rPr>
          <w:bCs/>
          <w:b/>
        </w:rPr>
        <w:t xml:space="preserve">Germany Berlin</w:t>
      </w:r>
      <w:r>
        <w:t xml:space="preserve">, adherence to DIN EN standards (DIN being the German Institute for Standardization) is non-negotiable. A</w:t>
      </w:r>
      <w:r>
        <w:t xml:space="preserve"> </w:t>
      </w:r>
      <w:r>
        <w:rPr>
          <w:bCs/>
          <w:b/>
        </w:rPr>
        <w:t xml:space="preserve">Systems Engineer</w:t>
      </w:r>
      <w:r>
        <w:t xml:space="preserve"> </w:t>
      </w:r>
      <w:r>
        <w:t xml:space="preserve">working in this jurisdiction cannot rely solely on agile methodologies without integrating strict compliance checks. The literature highlights that European regulations, such as GDPR and the upcoming AI Act, heavily influence system architecture decisions regarding data privacy and security.</w:t>
      </w:r>
    </w:p>
    <w:bookmarkEnd w:id="23"/>
    <w:bookmarkStart w:id="24" w:name="Xa01e20eff591875034fa5ae17b1804a7ed573c0"/>
    <w:p>
      <w:pPr>
        <w:pStyle w:val="Heading3"/>
      </w:pPr>
      <w:r>
        <w:t xml:space="preserve">4.2. Industry Sectors Dominant in Germany Berlin</w:t>
      </w:r>
    </w:p>
    <w:p>
      <w:pPr>
        <w:pStyle w:val="FirstParagraph"/>
      </w:pPr>
      <w:r>
        <w:rPr>
          <w:bCs/>
          <w:b/>
        </w:rPr>
        <w:t xml:space="preserve">Germany Berlin</w:t>
      </w:r>
      <w:r>
        <w:t xml:space="preserve"> </w:t>
      </w:r>
      <w:r>
        <w:t xml:space="preserve">is a hub for several key industries that require specialized Systems Engineering approaches:</w:t>
      </w:r>
    </w:p>
    <w:p>
      <w:pPr>
        <w:pStyle w:val="BodyText"/>
      </w:pPr>
      <w:r>
        <w:rPr>
          <w:bCs/>
          <w:b/>
        </w:rPr>
        <w:t xml:space="preserve">Aerospace and Defense:</w:t>
      </w:r>
    </w:p>
    <w:p>
      <w:pPr>
        <w:pStyle w:val="BodyText"/>
      </w:pPr>
      <w:r>
        <w:t xml:space="preserve">The presence of major aerospace firms necessitates engineers who are experts in safety-critical systems. The V-Model discussed in the book is heavily utilized here due to the zero-tolerance for failure.</w:t>
      </w:r>
    </w:p>
    <w:p>
      <w:pPr>
        <w:pStyle w:val="FirstParagraph"/>
      </w:pPr>
      <w:r>
        <w:rPr>
          <w:bCs/>
          <w:b/>
        </w:rPr>
        <w:t xml:space="preserve">Mobility and Automotive:</w:t>
      </w:r>
    </w:p>
    <w:p>
      <w:pPr>
        <w:pStyle w:val="BodyText"/>
      </w:pPr>
      <w:r>
        <w:t xml:space="preserve">Berlin's automotive sector, transitioning toward electric and autonomous vehicles, demands Systems Engineers skilled in embedded systems and IoT integration. The concept of "System-of-Systems" becomes critical as cars communicate with city infrastructure (</w:t>
      </w:r>
      <w:r>
        <w:rPr>
          <w:iCs/>
          <w:i/>
        </w:rPr>
        <w:t xml:space="preserve">Smart City Berlin</w:t>
      </w:r>
      <w:r>
        <w:t xml:space="preserve"> </w:t>
      </w:r>
      <w:r>
        <w:t xml:space="preserve">initiatives).</w:t>
      </w:r>
    </w:p>
    <w:p>
      <w:pPr>
        <w:pStyle w:val="FirstParagraph"/>
      </w:pPr>
      <w:r>
        <w:rPr>
          <w:bCs/>
          <w:b/>
        </w:rPr>
        <w:t xml:space="preserve">Digital Services and Startups:</w:t>
      </w:r>
    </w:p>
    <w:p>
      <w:pPr>
        <w:pStyle w:val="BodyText"/>
      </w:pPr>
      <w:r>
        <w:t xml:space="preserve">In contrast to heavy industry, Berlin’s tech startups favor iterative development. However, as these companies scale into regulated environments (FinTech/HealthTech), the structured approach of Systems Engineering becomes increasingly valuable.</w:t>
      </w:r>
    </w:p>
    <w:bookmarkEnd w:id="24"/>
    <w:bookmarkStart w:id="25" w:name="X4e6b0426d9a07620ad3c723f455da6606b57a75"/>
    <w:p>
      <w:pPr>
        <w:pStyle w:val="Heading3"/>
      </w:pPr>
      <w:r>
        <w:t xml:space="preserve">4.3. Cultural Aspects of Engineering in Germany Berlin</w:t>
      </w:r>
    </w:p>
    <w:p>
      <w:pPr>
        <w:pStyle w:val="FirstParagraph"/>
      </w:pPr>
      <w:r>
        <w:t xml:space="preserve">Cultural nuances play a significant role in how a</w:t>
      </w:r>
      <w:r>
        <w:t xml:space="preserve"> </w:t>
      </w:r>
      <w:r>
        <w:rPr>
          <w:bCs/>
          <w:b/>
        </w:rPr>
        <w:t xml:space="preserve">Systems Engineer</w:t>
      </w:r>
      <w:r>
        <w:t xml:space="preserve"> </w:t>
      </w:r>
      <w:r>
        <w:t xml:space="preserve">operates in</w:t>
      </w:r>
      <w:r>
        <w:t xml:space="preserve"> </w:t>
      </w:r>
      <w:r>
        <w:rPr>
          <w:bCs/>
          <w:b/>
        </w:rPr>
        <w:t xml:space="preserve">Germany Berlin</w:t>
      </w:r>
      <w:r>
        <w:t xml:space="preserve">. The local work culture values precision, thoroughness, and consensus-driven decision-making. Unlike the "move fast and break things" mentality often found elsewhere, German engineering practices prioritize risk mitigation and robust testing. This cultural backdrop means that a Systems Engineer must possess strong soft skills to navigate long planning phases and detailed requirement specifications.</w:t>
      </w:r>
    </w:p>
    <w:bookmarkEnd w:id="25"/>
    <w:bookmarkEnd w:id="26"/>
    <w:bookmarkStart w:id="27" w:name="Xe07b882aa11d5ed61a7f2093b305a07ff7c4740"/>
    <w:p>
      <w:pPr>
        <w:pStyle w:val="Heading2"/>
      </w:pPr>
      <w:r>
        <w:t xml:space="preserve">5. Critical Evaluation of the Book’s Relevance</w:t>
      </w:r>
    </w:p>
    <w:p>
      <w:pPr>
        <w:pStyle w:val="FirstParagraph"/>
      </w:pPr>
      <w:r>
        <w:t xml:space="preserve">This</w:t>
      </w:r>
      <w:r>
        <w:t xml:space="preserve"> </w:t>
      </w:r>
      <w:r>
        <w:t xml:space="preserve">Book Report</w:t>
      </w:r>
      <w:r>
        <w:t xml:space="preserve"> </w:t>
      </w:r>
      <w:r>
        <w:t xml:space="preserve">finds that while the theoretical content is sound globally, its practical application in</w:t>
      </w:r>
      <w:r>
        <w:t xml:space="preserve"> </w:t>
      </w:r>
      <w:r>
        <w:rPr>
          <w:bCs/>
          <w:b/>
        </w:rPr>
        <w:t xml:space="preserve">Germany Berlin</w:t>
      </w:r>
      <w:r>
        <w:t xml:space="preserve"> </w:t>
      </w:r>
      <w:r>
        <w:t xml:space="preserve">requires adaptation. The book succeeds in explaining *what* a Systems Engineer does but could provide more depth on *where* these roles are most critical within European industrial frameworks.</w:t>
      </w:r>
    </w:p>
    <w:p>
      <w:pPr>
        <w:pStyle w:val="BodyText"/>
      </w:pPr>
      <w:r>
        <w:t xml:space="preserve">The sections regarding stakeholder management are particularly valuable for professionals operating in</w:t>
      </w:r>
      <w:r>
        <w:t xml:space="preserve"> </w:t>
      </w:r>
      <w:r>
        <w:rPr>
          <w:bCs/>
          <w:b/>
        </w:rPr>
        <w:t xml:space="preserve">Germany Berlin</w:t>
      </w:r>
      <w:r>
        <w:t xml:space="preserve">, where interdisciplinary teams often span multiple languages and technical backgrounds. The emphasis on communication as a core competency aligns well with the multicultural nature of Berlin’s tech scene.</w:t>
      </w:r>
    </w:p>
    <w:bookmarkEnd w:id="27"/>
    <w:bookmarkStart w:id="28" w:name="conclusion-and-recommendations"/>
    <w:p>
      <w:pPr>
        <w:pStyle w:val="Heading2"/>
      </w:pPr>
      <w:r>
        <w:t xml:space="preserve">6. Conclusion and Recommendations</w:t>
      </w:r>
    </w:p>
    <w:p>
      <w:pPr>
        <w:pStyle w:val="FirstParagraph"/>
      </w:pPr>
      <w:r>
        <w:t xml:space="preserve">In conclusion, this document serves as a vital resource for understanding the intersection of general Systems Engineering theory and specific regional applications. For any aspiring or practicing</w:t>
      </w:r>
      <w:r>
        <w:t xml:space="preserve"> </w:t>
      </w:r>
      <w:r>
        <w:rPr>
          <w:bCs/>
          <w:b/>
        </w:rPr>
        <w:t xml:space="preserve">Systems Engineer</w:t>
      </w:r>
      <w:r>
        <w:t xml:space="preserve"> </w:t>
      </w:r>
      <w:r>
        <w:t xml:space="preserve">looking to work in</w:t>
      </w:r>
      <w:r>
        <w:t xml:space="preserve"> </w:t>
      </w:r>
      <w:r>
        <w:rPr>
          <w:bCs/>
          <w:b/>
        </w:rPr>
        <w:t xml:space="preserve">Germany Berlin</w:t>
      </w:r>
      <w:r>
        <w:t xml:space="preserve">, mastering the concepts outlined in this text is essential, but so is understanding local standards and industrial priorities.</w:t>
      </w:r>
    </w:p>
    <w:p>
      <w:pPr>
        <w:pStyle w:val="BodyText"/>
      </w:pPr>
      <w:r>
        <w:t xml:space="preserve">We recommend that readers supplement their study of this material with specific training on DIN EN standards and case studies from major employers in</w:t>
      </w:r>
      <w:r>
        <w:t xml:space="preserve"> </w:t>
      </w:r>
      <w:r>
        <w:rPr>
          <w:bCs/>
          <w:b/>
        </w:rPr>
        <w:t xml:space="preserve">Germany Berlin</w:t>
      </w:r>
      <w:r>
        <w:t xml:space="preserve">. By doing so, they will be better equipped to navigate the complex, high-standard engineering environment that defines this dynamic German capital.</w:t>
      </w:r>
    </w:p>
    <w:p>
      <w:pPr>
        <w:pStyle w:val="BodyText"/>
      </w:pPr>
      <w:r>
        <w:t xml:space="preserve">This</w:t>
      </w:r>
      <w:r>
        <w:t xml:space="preserve"> </w:t>
      </w:r>
      <w:r>
        <w:t xml:space="preserve">Book Report</w:t>
      </w:r>
      <w:r>
        <w:t xml:space="preserve"> </w:t>
      </w:r>
      <w:r>
        <w:t xml:space="preserve">underscores that Systems Engineering is not just a set of tools but a mindset required to solve the intricate problems facing modern infrastructure in regions like</w:t>
      </w:r>
      <w:r>
        <w:t xml:space="preserve"> </w:t>
      </w:r>
      <w:r>
        <w:rPr>
          <w:bCs/>
          <w:b/>
        </w:rPr>
        <w:t xml:space="preserve">Germany Berlin</w:t>
      </w:r>
      <w:r>
        <w:t xml:space="preserve">.</w:t>
      </w:r>
    </w:p>
    <w:p>
      <w:r>
        <w:pict>
          <v:rect style="width:0;height:1.5pt" o:hralign="center" o:hrstd="t" o:hr="t"/>
        </w:pict>
      </w:r>
    </w:p>
    <w:p>
      <w:pPr>
        <w:pStyle w:val="FirstParagraph"/>
      </w:pPr>
      <w:r>
        <w:rPr>
          <w:iCs/>
          <w:i/>
        </w:rPr>
        <w:t xml:space="preserve">Prepared for internal review and professional development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Germany Berlin</dc:title>
  <dc:creator/>
  <dc:language>en</dc:language>
  <cp:keywords/>
  <dcterms:created xsi:type="dcterms:W3CDTF">2026-07-29T07:49:24Z</dcterms:created>
  <dcterms:modified xsi:type="dcterms:W3CDTF">2026-07-29T07:49:24Z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initial-scale=1.1</vt:lpwstr>
  </property>
</Properties>
</file>