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0" w:name="Xca6a4b600a8d69f22029bedc713f592dddb3de5"/>
    <w:p>
      <w:pPr>
        <w:pStyle w:val="Heading1"/>
      </w:pPr>
      <w:r>
        <w:t xml:space="preserve">Book Report: The Strategic Imperative of the Systems Engineer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Department Leadership</w:t>
      </w:r>
      <w:r>
        <w:br/>
      </w:r>
    </w:p>
    <w:p>
      <w:pPr>
        <w:pStyle w:val="BodyText"/>
      </w:pPr>
      <w:r>
        <w:t xml:space="preserve">Promotion Specialist</w:t>
      </w:r>
    </w:p>
    <w:p>
      <w:pPr>
        <w:pStyle w:val="BodyText"/>
      </w:pPr>
      <w:r>
        <w:t xml:space="preserve">Book Report provides a comprehensive analysis of the evolving role of the</w:t>
      </w:r>
      <w:r>
        <w:t xml:space="preserve"> </w:t>
      </w:r>
      <w:r>
        <w:rPr>
          <w:bCs/>
          <w:b/>
        </w:rPr>
        <w:t xml:space="preserve">Systems Engineer</w:t>
      </w:r>
      <w:r>
        <w:t xml:space="preserve">. While systems engineering principles are universal in their application to complex problem-solving, this report specifically contextualizes these principles within the unique socio-economic and regulatory framework of</w:t>
      </w:r>
    </w:p>
    <w:p>
      <w:pPr>
        <w:pStyle w:val="BodyText"/>
      </w:pPr>
      <w:r>
        <w:t xml:space="preserve">United Kingdom London. The capital city serves as a critical case study for how integrated engineering approaches can address urban density, digital transformation, and green energy mandates simultaneously. By examining industry standards such as INCOSE (International Council on Systems Engineering) guidelines alongside local UK regulations, this document aims to elucidate why the</w:t>
      </w:r>
    </w:p>
    <w:p>
      <w:pPr>
        <w:pStyle w:val="BodyText"/>
      </w:pPr>
      <w:r>
        <w:t xml:space="preserve">Systems Engineer is not merely a technical role but a strategic asset for organizations operating in one of the world’s most demanding metropolitan environments.</w:t>
      </w:r>
    </w:p>
    <w:p>
      <w:pPr>
        <w:pStyle w:val="BodyText"/>
      </w:pPr>
      <w:r>
        <w:t xml:space="preserve">Systems Engineer acts as the bridge between disparate technical disciplines—software development, hardware manufacturing, data analytics, and civil infrastructure. In high-stakes environments like</w:t>
      </w:r>
    </w:p>
    <w:p>
      <w:pPr>
        <w:pStyle w:val="BodyText"/>
      </w:pPr>
      <w:r>
        <w:t xml:space="preserve">United Kingdom London, where projects often involve legacy infrastructure intertwined with cutting-edge technology, this holistic view is indispensable.</w:t>
      </w:r>
    </w:p>
    <w:p>
      <w:pPr>
        <w:pStyle w:val="BodyText"/>
      </w:pPr>
      <w:r>
        <w:t xml:space="preserve">Systems Engineer ensures that all components work together seamlessly to achieve overarching business and operational goals. This involves rigorous requirements management, risk assessment, and lifecycle support. The ability to translate high-level strategic objectives into technical specifications while maintaining compliance with international standards is the hallmark of effective systems engineering. In the context of this</w:t>
      </w:r>
    </w:p>
    <w:p>
      <w:pPr>
        <w:pStyle w:val="BodyText"/>
      </w:pPr>
      <w:r>
        <w:t xml:space="preserve">Book Report, it is evident that the demand for professionals who can navigate this complexity is skyrocketing.</w:t>
      </w:r>
    </w:p>
    <w:p>
      <w:pPr>
        <w:pStyle w:val="BodyText"/>
      </w:pPr>
      <w:r>
        <w:t xml:space="preserve">United Kingdom London presents a unique set of challenges that amplify the need for skilled</w:t>
      </w:r>
    </w:p>
    <w:p>
      <w:pPr>
        <w:pStyle w:val="BodyText"/>
      </w:pPr>
      <w:r>
        <w:t xml:space="preserve">Systems Engineers. As one of the world’s leading financial and technological hubs, London hosts major infrastructure projects ranging from Crossrail (the Elizabeth Line) to extensive smart-grid energy initiatives. These projects are characterized by:</w:t>
      </w:r>
    </w:p>
    <w:p>
      <w:pPr>
        <w:pStyle w:val="BodyText"/>
      </w:pPr>
      <w:r>
        <w:rPr>
          <w:bCs/>
          <w:b/>
        </w:rPr>
        <w:t xml:space="preserve">Regulatory Complexity:</w:t>
      </w:r>
      <w:r>
        <w:t xml:space="preserve"> </w:t>
      </w:r>
      <w:r>
        <w:t xml:space="preserve">Compliance with UK specific building codes, GDPR for data systems, and ISO 9001 quality management standards requires meticulous attention to detail.</w:t>
      </w:r>
    </w:p>
    <w:p>
      <w:pPr>
        <w:pStyle w:val="BodyText"/>
      </w:pPr>
      <w:r>
        <w:rPr>
          <w:bCs/>
          <w:b/>
        </w:rPr>
        <w:t xml:space="preserve">Dense Urban Integration:</w:t>
      </w:r>
      <w:r>
        <w:t xml:space="preserve"> </w:t>
      </w:r>
      <w:r>
        <w:t xml:space="preserve">Engineering solutions must fit within a historic cityscape that lacks the blank canvas available in newer urban developments. This requires precise coordination and minimal disruption to existing services.</w:t>
      </w:r>
    </w:p>
    <w:p>
      <w:pPr>
        <w:pStyle w:val="BodyText"/>
      </w:pPr>
      <w:r>
        <w:rPr>
          <w:bCs/>
          <w:b/>
        </w:rPr>
        <w:t xml:space="preserve">Sustainability Mandates:</w:t>
      </w:r>
      <w:r>
        <w:t xml:space="preserve"> </w:t>
      </w:r>
      <w:r>
        <w:t xml:space="preserve">With London aiming for carbon neutrality by 2030,</w:t>
      </w:r>
    </w:p>
    <w:p>
      <w:pPr>
        <w:pStyle w:val="BodyText"/>
      </w:pPr>
      <w:r>
        <w:t xml:space="preserve">Systems Engineers must integrate renewable energy sources and sustainable materials into every layer of system design.</w:t>
      </w:r>
    </w:p>
    <w:p>
      <w:pPr>
        <w:pStyle w:val="BodyText"/>
      </w:pPr>
      <w:r>
        <w:t xml:space="preserve">Book Report highlights that only through the systematic, phased approach advocated by systems engineering can projects in</w:t>
      </w:r>
    </w:p>
    <w:p>
      <w:pPr>
        <w:pStyle w:val="BodyText"/>
      </w:pPr>
      <w:r>
        <w:t xml:space="preserve">United Kingdom London succeed without blowing budgets or missing critical deadlines.</w:t>
      </w:r>
    </w:p>
    <w:p>
      <w:pPr>
        <w:pStyle w:val="BodyText"/>
      </w:pPr>
      <w:r>
        <w:t xml:space="preserve">United Kingdom London. MBSE allows engineers to create formalized models that can be simulated and analyzed before physical implementation, significantly reducing risk.</w:t>
      </w:r>
    </w:p>
    <w:p>
      <w:pPr>
        <w:pStyle w:val="BodyText"/>
      </w:pPr>
      <w:r>
        <w:t xml:space="preserve">Book Report, it was crucial to examine how these methodologies adapt to local constraints. In the UK, there is a strong emphasis on "Digital Twins"—virtual replicas of physical systems. The</w:t>
      </w:r>
      <w:r>
        <w:t xml:space="preserve"> </w:t>
      </w:r>
      <w:r>
        <w:rPr>
          <w:bCs/>
          <w:b/>
        </w:rPr>
        <w:t xml:space="preserve">Systems Engineer</w:t>
      </w:r>
      <w:r>
        <w:t xml:space="preserve"> </w:t>
      </w:r>
      <w:r>
        <w:t xml:space="preserve">plays a pivotal role in creating and maintaining these digital twins, allowing stakeholders in</w:t>
      </w:r>
    </w:p>
    <w:p>
      <w:pPr>
        <w:pStyle w:val="BodyText"/>
      </w:pPr>
      <w:r>
        <w:t xml:space="preserve">United Kingdom London's infrastructure sector to monitor performance in real-time and predict failures before they occur.</w:t>
      </w:r>
    </w:p>
    <w:p>
      <w:pPr>
        <w:pStyle w:val="BodyText"/>
      </w:pPr>
      <w:r>
        <w:t xml:space="preserve">Systems Engineers in the region is reflected in job market trends. Employers across finance, transport, defense, and public sectors are seeking candidates who possess both technical acumen and soft skills such as stakeholder management. This</w:t>
      </w:r>
    </w:p>
    <w:p>
      <w:pPr>
        <w:pStyle w:val="BodyText"/>
      </w:pPr>
      <w:r>
        <w:t xml:space="preserve">Book Report identifies several key competencies:</w:t>
      </w:r>
    </w:p>
    <w:p>
      <w:pPr>
        <w:pStyle w:val="BodyText"/>
      </w:pPr>
      <w:r>
        <w:rPr>
          <w:bCs/>
          <w:b/>
        </w:rPr>
        <w:t xml:space="preserve">Analytical Thinking:</w:t>
      </w:r>
      <w:r>
        <w:t xml:space="preserve"> </w:t>
      </w:r>
      <w:r>
        <w:t xml:space="preserve">The ability to deconstruct complex problems into manageable parts.</w:t>
      </w:r>
    </w:p>
    <w:p>
      <w:pPr>
        <w:pStyle w:val="BodyText"/>
      </w:pPr>
      <w:r>
        <w:rPr>
          <w:bCs/>
          <w:b/>
        </w:rPr>
        <w:t xml:space="preserve">Broad Technical Knowledge:</w:t>
      </w:r>
      <w:r>
        <w:t xml:space="preserve"> </w:t>
      </w:r>
      <w:r>
        <w:t xml:space="preserve">Understanding of IT, OT (Operational Technology), and physical engineering domains.</w:t>
      </w:r>
    </w:p>
    <w:p>
      <w:pPr>
        <w:pStyle w:val="BodyText"/>
      </w:pPr>
      <w:r>
        <w:rPr>
          <w:bCs/>
          <w:b/>
        </w:rPr>
        <w:t xml:space="preserve">Communication Skills:</w:t>
      </w:r>
      <w:r>
        <w:t xml:space="preserve">The capability to explain technical concepts to non-technical stakeholders in London's diverse professional environment.</w:t>
      </w:r>
    </w:p>
    <w:p>
      <w:pPr>
        <w:pStyle w:val="BodyText"/>
      </w:pPr>
      <w:r>
        <w:t xml:space="preserve">United Kingdom London, where cross-sector collaboration is the norm. A</w:t>
      </w:r>
      <w:r>
        <w:t xml:space="preserve"> </w:t>
      </w:r>
      <w:r>
        <w:rPr>
          <w:bCs/>
          <w:b/>
        </w:rPr>
        <w:t xml:space="preserve">Systems Engineer</w:t>
      </w:r>
      <w:r>
        <w:t xml:space="preserve"> </w:t>
      </w:r>
      <w:r>
        <w:t xml:space="preserve">might work with transport authorities, private tech firms, and government bodies simultaneously, requiring a versatile and adaptable professional profile.</w:t>
      </w:r>
    </w:p>
    <w:p>
      <w:pPr>
        <w:pStyle w:val="BodyText"/>
      </w:pPr>
      <w:r>
        <w:t xml:space="preserve">Book Report asserts that the role of the</w:t>
      </w:r>
    </w:p>
    <w:p>
      <w:pPr>
        <w:pStyle w:val="BodyText"/>
      </w:pPr>
      <w:r>
        <w:t xml:space="preserve">Systems Engineer is more critical than ever for organizations operating in</w:t>
      </w:r>
    </w:p>
    <w:p>
      <w:pPr>
        <w:pStyle w:val="BodyText"/>
      </w:pPr>
      <w:r>
        <w:t xml:space="preserve">United Kingdom London. The city’s rapid technological advancement, coupled with its historical infrastructure and strict regulatory environment, creates a perfect storm of complexity that demands integrated solutions.</w:t>
      </w:r>
    </w:p>
    <w:p>
      <w:pPr>
        <w:pStyle w:val="BodyText"/>
      </w:pPr>
      <w:r>
        <w:t xml:space="preserve">United Kingdom London continues to evolve into a smart city ecosystem, the</w:t>
      </w:r>
      <w:r>
        <w:t xml:space="preserve"> </w:t>
      </w:r>
      <w:r>
        <w:rPr>
          <w:bCs/>
          <w:b/>
        </w:rPr>
        <w:t xml:space="preserve">Systems Engineer</w:t>
      </w:r>
      <w:r>
        <w:t xml:space="preserve"> </w:t>
      </w:r>
      <w:r>
        <w:t xml:space="preserve">will remain at the forefront of ensuring that these technological ambitions are realized sustainably and effectively. This document serves as a testament to the necessity of embracing systems engineering methodologies not just as an academic exercise, but as a practical imperative for success in one of the world’s most dynamic urban centers.</w:t>
      </w:r>
    </w:p>
    <w:p>
      <w:pPr>
        <w:pStyle w:val="BodyText"/>
      </w:pPr>
      <w:r>
        <w:rPr>
          <w:iCs/>
          <w:i/>
        </w:rPr>
        <w:t xml:space="preserve">Note: This report was compiled using general industry knowledge regarding systems engineering practices within the UK context. Specific proprietary data from unpublished sources has been excluded to maintain integrity.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United Kingdom London</dc:title>
  <dc:creator/>
  <dc:language>en</dc:language>
  <cp:keywords/>
  <dcterms:created xsi:type="dcterms:W3CDTF">2026-07-29T14:01:24Z</dcterms:created>
  <dcterms:modified xsi:type="dcterms:W3CDTF">2026-07-29T14:01:24Z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