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and</w:t>
      </w:r>
      <w:r>
        <w:t xml:space="preserve"> </w:t>
      </w:r>
      <w:r>
        <w:t xml:space="preserve">Buenos</w:t>
      </w:r>
      <w:r>
        <w:t xml:space="preserve"> </w:t>
      </w:r>
      <w:r>
        <w:t xml:space="preserve">Aires</w:t>
      </w:r>
    </w:p>
    <w:bookmarkStart w:id="26" w:name="Xaf1cdf0d052ce6c447f4f1d3195752858757d20"/>
    <w:p>
      <w:pPr>
        <w:pStyle w:val="Heading1"/>
      </w:pPr>
      <w:r>
        <w:t xml:space="preserve">Book Report: The Primary Teacher in the Context of Argentina and Buenos Aires</w:t>
      </w:r>
    </w:p>
    <w:p>
      <w:pPr>
        <w:pStyle w:val="FirstParagraph"/>
      </w:pPr>
      <w:r>
        <w:rPr>
          <w:bCs/>
          <w:b/>
        </w:rPr>
        <w:t xml:space="preserve">Date:</w:t>
      </w:r>
      <w:r>
        <w:t xml:space="preserve"> </w:t>
      </w:r>
      <w:r>
        <w:t xml:space="preserve">October 26, 2023</w:t>
      </w:r>
    </w:p>
    <w:p>
      <w:pPr>
        <w:pStyle w:val="BodyText"/>
      </w:pPr>
      <w:r>
        <w:rPr>
          <w:bCs/>
          <w:b/>
        </w:rPr>
        <w:t xml:space="preserve">Evaluator:</w:t>
      </w:r>
      <w:r>
        <w:t xml:space="preserve">[Your Name/Institution]</w:t>
      </w:r>
    </w:p>
    <w:bookmarkStart w:id="20" w:name="Xdd7c7e59c59ad45d5ce8948e7c989d55e1e6d49"/>
    <w:p>
      <w:pPr>
        <w:pStyle w:val="Heading2"/>
      </w:pPr>
      <w:r>
        <w:t xml:space="preserve">I. Introduction: The Role of the Primary Teacher in Argentine Education</w:t>
      </w:r>
    </w:p>
    <w:p>
      <w:pPr>
        <w:pStyle w:val="FirstParagraph"/>
      </w:pPr>
      <w:r>
        <w:t xml:space="preserve">The landscape of education in Argentina is defined by a rich history, cultural diversity, and significant socio-economic challenges. Within this complex framework, the role of the primary teacher emerges not merely as an instructional figure but as a central pillar of social cohesion and national identity formation. This report analyzes the multifaceted position of the Primary Teacher within</w:t>
      </w:r>
      <w:r>
        <w:t xml:space="preserve"> </w:t>
      </w:r>
      <w:r>
        <w:rPr>
          <w:bCs/>
          <w:b/>
        </w:rPr>
        <w:t xml:space="preserve">Argentina Buenos Aires</w:t>
      </w:r>
      <w:r>
        <w:t xml:space="preserve">, examining how historical precedents, current public policies, and urban dynamics shape their professional reality.</w:t>
      </w:r>
    </w:p>
    <w:p>
      <w:pPr>
        <w:pStyle w:val="BodyText"/>
      </w:pPr>
      <w:r>
        <w:t xml:space="preserve">In both rural provinces and the densely populated capital city of Buenos Aires, education is considered a fundamental right. However, the practical application of this right varies significantly across regions. The primary teacher serves as the first point of formal contact with institutional knowledge for millions of Argentine children. Consequently, understanding their role requires an examination beyond pedagogical techniques to include their function as social workers, community leaders, and cultural transmitters.</w:t>
      </w:r>
    </w:p>
    <w:bookmarkEnd w:id="20"/>
    <w:bookmarkStart w:id="21" w:name="ii.-historical-context-and-evolution"/>
    <w:p>
      <w:pPr>
        <w:pStyle w:val="Heading2"/>
      </w:pPr>
      <w:r>
        <w:t xml:space="preserve">II. Historical Context and Evolution</w:t>
      </w:r>
    </w:p>
    <w:p>
      <w:pPr>
        <w:pStyle w:val="FirstParagraph"/>
      </w:pPr>
      <w:r>
        <w:t xml:space="preserve">The history of the primary teacher in Argentina is intertwined with the nation's quest for modernity. Since the late 19th century, following the reforms of Domingo Faustino Sarmiento, teaching has been viewed as a noble profession essential for building a democratic society. In</w:t>
      </w:r>
      <w:r>
        <w:t xml:space="preserve"> </w:t>
      </w:r>
      <w:r>
        <w:rPr>
          <w:bCs/>
          <w:b/>
        </w:rPr>
        <w:t xml:space="preserve">Argentina Buenos Aires</w:t>
      </w:r>
      <w:r>
        <w:t xml:space="preserve">, this historical weight is palpable. The capital city, with its long tradition of public schooling since the mid-19th century, serves as a laboratory for educational policies that often spread to the rest of the country.</w:t>
      </w:r>
    </w:p>
    <w:p>
      <w:pPr>
        <w:pStyle w:val="BodyText"/>
      </w:pPr>
      <w:r>
        <w:t xml:space="preserve">The 20th century saw significant fluctuations in teacher status and salary. Periods of economic instability frequently impacted working conditions, leading to strikes and protests. Despite these challenges, the primary teacher remained a respected figure in neighborhoods across Buenos Aires, often becoming a confidant for families during times of crisis.</w:t>
      </w:r>
    </w:p>
    <w:bookmarkEnd w:id="21"/>
    <w:bookmarkStart w:id="22" w:name="Xd73e6bf4ffc2caf6de9d33ce1917ab191c5d90b"/>
    <w:p>
      <w:pPr>
        <w:pStyle w:val="Heading2"/>
      </w:pPr>
      <w:r>
        <w:t xml:space="preserve">III. The Professional Reality: Challenges and Responsibilities</w:t>
      </w:r>
    </w:p>
    <w:p>
      <w:pPr>
        <w:pStyle w:val="FirstParagraph"/>
      </w:pPr>
      <w:r>
        <w:t xml:space="preserve">The contemporary primary teacher in Argentina faces a unique set of professional challenges. These are exacerbated by the specific socio-economic context of urban centers like Buenos Aires, where inequality is starkly visible within the classroom.</w:t>
      </w:r>
    </w:p>
    <w:p>
      <w:pPr>
        <w:pStyle w:val="BodyText"/>
      </w:pPr>
      <w:r>
        <w:rPr>
          <w:bCs/>
          <w:b/>
        </w:rPr>
        <w:t xml:space="preserve">Key Responsibility 1: Inclusive Education</w:t>
      </w:r>
      <w:r>
        <w:br/>
      </w:r>
      <w:r>
        <w:t xml:space="preserve">Teachers must adapt to a diverse student body, including children from immigrant backgrounds (particularly from neighboring countries like Bolivia and Paraguay) and those with special educational needs. The Argentine curriculum emphasizes inclusion, requiring primary teachers to be skilled in differentiated instruction.</w:t>
      </w:r>
    </w:p>
    <w:p>
      <w:pPr>
        <w:pStyle w:val="BodyText"/>
      </w:pPr>
      <w:r>
        <w:rPr>
          <w:bCs/>
          <w:b/>
        </w:rPr>
        <w:t xml:space="preserve">Key Responsibility 2: Socio-Emotional Support</w:t>
      </w:r>
      <w:r>
        <w:br/>
      </w:r>
      <w:r>
        <w:t xml:space="preserve">In many communities in Buenos Aires, schools provide essential services beyond academics. Primary teachers often act as the first line of defense against neglect, providing emotional support and basic resources to students in need. This dual role stretches the capacities of educators but is often expected by society and school administrations.</w:t>
      </w:r>
    </w:p>
    <w:bookmarkEnd w:id="22"/>
    <w:bookmarkStart w:id="23" w:name="X49617f821f7b6a2794668ebf657f4040f76171b"/>
    <w:p>
      <w:pPr>
        <w:pStyle w:val="Heading2"/>
      </w:pPr>
      <w:r>
        <w:t xml:space="preserve">IV. The Specific Context of Argentina Buenos Aires</w:t>
      </w:r>
    </w:p>
    <w:p>
      <w:pPr>
        <w:pStyle w:val="FirstParagraph"/>
      </w:pPr>
      <w:r>
        <w:t xml:space="preserve">Buenos Aires, both as a city and a province, presents distinct educational dynamics compared to other regions in Argentina. The capital city is characterized by high population density and a vibrant cultural life. For the primary teacher here, the classroom is often small but diverse.</w:t>
      </w:r>
    </w:p>
    <w:p>
      <w:pPr>
        <w:pStyle w:val="BodyText"/>
      </w:pPr>
      <w:r>
        <w:t xml:space="preserve">The urban environment offers opportunities for experiential learning that are less accessible in rural areas. Teachers can utilize museums, parks, and historical sites as extensions of their classrooms. However, they also face issues such as noise pollution from construction and traffic, which can disrupt learning environments. Furthermore, the cost of living in Buenos Aires has led to many teachers commuting long distances or holding multiple jobs to make ends meet.</w:t>
      </w:r>
    </w:p>
    <w:p>
      <w:pPr>
        <w:pStyle w:val="BodyText"/>
      </w:pPr>
      <w:r>
        <w:t xml:space="preserve">In contrast, the Province of Buenos Aires encompasses vast rural areas and suburban dormitory towns (conurbano). Here, infrastructure varies widely. In some schools, basic amenities like heating or reliable internet may be lacking. The primary teacher in these areas often takes on a community leadership role, bridging gaps between isolated families and state services.</w:t>
      </w:r>
    </w:p>
    <w:bookmarkEnd w:id="23"/>
    <w:bookmarkStart w:id="24" w:name="X7c34a7c01c2754b509c240859ccc84a042215d0"/>
    <w:p>
      <w:pPr>
        <w:pStyle w:val="Heading2"/>
      </w:pPr>
      <w:r>
        <w:t xml:space="preserve">V. Current Policies and Future Directions</w:t>
      </w:r>
    </w:p>
    <w:p>
      <w:pPr>
        <w:pStyle w:val="FirstParagraph"/>
      </w:pPr>
      <w:r>
        <w:t xml:space="preserve">The Argentine Ministry of Education has implemented various policies aimed at improving the quality of primary education. These include ongoing teacher training programs, digital inclusion initiatives (such as the "Conectar Igualdad" program), and efforts to update curricula to reflect contemporary societal needs.</w:t>
      </w:r>
    </w:p>
    <w:p>
      <w:pPr>
        <w:pStyle w:val="BodyText"/>
      </w:pPr>
      <w:r>
        <w:t xml:space="preserve">In Buenos Aires, local educational authorities have also launched initiatives focused on reducing dropout rates and improving reading comprehension among young students. The primary teacher is at the forefront of these efforts, requiring continuous professional development to stay abreast of new pedagogical strategies and technological tools.</w:t>
      </w:r>
    </w:p>
    <w:bookmarkEnd w:id="24"/>
    <w:bookmarkStart w:id="25" w:name="vi.-conclusion"/>
    <w:p>
      <w:pPr>
        <w:pStyle w:val="Heading2"/>
      </w:pPr>
      <w:r>
        <w:t xml:space="preserve">VI. Conclusion</w:t>
      </w:r>
    </w:p>
    <w:p>
      <w:pPr>
        <w:pStyle w:val="FirstParagraph"/>
      </w:pPr>
      <w:r>
        <w:t xml:space="preserve">The primary teacher in Argentina, particularly within the dynamic context of Buenos Aires, plays a vital role in shaping the future of the nation. They are not only educators but also social agents who navigate complex socio-economic realities to ensure that every child has access to quality education.</w:t>
      </w:r>
    </w:p>
    <w:p>
      <w:pPr>
        <w:pStyle w:val="BodyText"/>
      </w:pPr>
      <w:r>
        <w:t xml:space="preserve">To support this crucial profession, it is essential to recognize their contributions and address the challenges they face through adequate funding, professional development opportunities, and social recognition. By strengthening the position of the primary teacher, Argentina can continue its long-standing commitment to inclusive and equitable education for all its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Primary Teacher in the Context of Argentina and Buenos Aires</dc:title>
  <dc:creator/>
  <dc:language>en</dc:language>
  <cp:keywords/>
  <dcterms:created xsi:type="dcterms:W3CDTF">2026-07-30T00:29:17Z</dcterms:created>
  <dcterms:modified xsi:type="dcterms:W3CDTF">2026-07-30T00:29:17Z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